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6F0547" w:rsidRPr="006F0547">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F0547" w:rsidRPr="006F0547" w:rsidRDefault="006F0547">
            <w:pPr>
              <w:widowControl w:val="0"/>
              <w:autoSpaceDE w:val="0"/>
              <w:autoSpaceDN w:val="0"/>
              <w:adjustRightInd w:val="0"/>
              <w:spacing w:after="0" w:line="240" w:lineRule="auto"/>
              <w:rPr>
                <w:rFonts w:ascii="Times New Roman" w:hAnsi="Times New Roman"/>
                <w:sz w:val="2"/>
                <w:szCs w:val="2"/>
              </w:rPr>
            </w:pPr>
            <w:bookmarkStart w:id="0" w:name="_GoBack"/>
            <w:bookmarkEnd w:id="0"/>
            <w:r w:rsidRPr="006F0547">
              <w:rPr>
                <w:rFonts w:ascii="Times New Roman" w:hAnsi="Times New Roman"/>
                <w:sz w:val="2"/>
                <w:szCs w:val="2"/>
              </w:rPr>
              <w:t>\ql</w:t>
            </w:r>
            <w:r w:rsidR="00E9184D" w:rsidRPr="006F0547">
              <w:rPr>
                <w:rFonts w:ascii="Times New Roman" w:hAnsi="Times New Roman"/>
                <w:noProof/>
                <w:sz w:val="2"/>
                <w:szCs w:val="2"/>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6F0547" w:rsidRPr="006F0547" w:rsidRDefault="006F0547">
            <w:pPr>
              <w:widowControl w:val="0"/>
              <w:autoSpaceDE w:val="0"/>
              <w:autoSpaceDN w:val="0"/>
              <w:adjustRightInd w:val="0"/>
              <w:spacing w:after="0" w:line="240" w:lineRule="auto"/>
              <w:rPr>
                <w:rFonts w:ascii="Times New Roman" w:hAnsi="Times New Roman"/>
                <w:sz w:val="2"/>
                <w:szCs w:val="2"/>
              </w:rPr>
            </w:pPr>
          </w:p>
        </w:tc>
      </w:tr>
      <w:tr w:rsidR="006F0547" w:rsidRPr="006F0547">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F0547" w:rsidRPr="006F0547" w:rsidRDefault="006F0547">
            <w:pPr>
              <w:widowControl w:val="0"/>
              <w:autoSpaceDE w:val="0"/>
              <w:autoSpaceDN w:val="0"/>
              <w:adjustRightInd w:val="0"/>
              <w:spacing w:after="0" w:line="240" w:lineRule="auto"/>
              <w:jc w:val="center"/>
              <w:rPr>
                <w:rFonts w:ascii="Tahoma" w:hAnsi="Tahoma" w:cs="Tahoma"/>
                <w:sz w:val="48"/>
                <w:szCs w:val="48"/>
              </w:rPr>
            </w:pPr>
            <w:r w:rsidRPr="006F0547">
              <w:rPr>
                <w:rFonts w:ascii="Tahoma" w:hAnsi="Tahoma" w:cs="Tahoma"/>
                <w:sz w:val="48"/>
                <w:szCs w:val="48"/>
              </w:rPr>
              <w:t>Постановление Правительства РФ от 30.12.2013 N 1314</w:t>
            </w:r>
            <w:r w:rsidRPr="006F0547">
              <w:rPr>
                <w:rFonts w:ascii="Tahoma" w:hAnsi="Tahoma" w:cs="Tahoma"/>
                <w:sz w:val="48"/>
                <w:szCs w:val="48"/>
              </w:rPr>
              <w:br/>
              <w:t>(ред. от 14.11.2014)</w:t>
            </w:r>
            <w:r w:rsidRPr="006F0547">
              <w:rPr>
                <w:rFonts w:ascii="Tahoma" w:hAnsi="Tahoma" w:cs="Tahoma"/>
                <w:sz w:val="48"/>
                <w:szCs w:val="48"/>
              </w:rPr>
              <w:br/>
              <w: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6F0547" w:rsidRPr="006F0547" w:rsidRDefault="006F0547">
            <w:pPr>
              <w:widowControl w:val="0"/>
              <w:autoSpaceDE w:val="0"/>
              <w:autoSpaceDN w:val="0"/>
              <w:adjustRightInd w:val="0"/>
              <w:spacing w:after="0" w:line="240" w:lineRule="auto"/>
              <w:jc w:val="center"/>
              <w:rPr>
                <w:rFonts w:ascii="Tahoma" w:hAnsi="Tahoma" w:cs="Tahoma"/>
                <w:sz w:val="48"/>
                <w:szCs w:val="48"/>
              </w:rPr>
            </w:pPr>
          </w:p>
        </w:tc>
      </w:tr>
      <w:tr w:rsidR="006F0547" w:rsidRPr="006F0547">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F0547" w:rsidRPr="006F0547" w:rsidRDefault="006F0547">
            <w:pPr>
              <w:widowControl w:val="0"/>
              <w:autoSpaceDE w:val="0"/>
              <w:autoSpaceDN w:val="0"/>
              <w:adjustRightInd w:val="0"/>
              <w:spacing w:after="0" w:line="240" w:lineRule="auto"/>
              <w:jc w:val="center"/>
              <w:rPr>
                <w:rFonts w:ascii="Tahoma" w:hAnsi="Tahoma" w:cs="Tahoma"/>
                <w:sz w:val="28"/>
                <w:szCs w:val="28"/>
              </w:rPr>
            </w:pPr>
            <w:r w:rsidRPr="006F0547">
              <w:rPr>
                <w:rFonts w:ascii="Tahoma" w:hAnsi="Tahoma" w:cs="Tahoma"/>
                <w:sz w:val="28"/>
                <w:szCs w:val="28"/>
              </w:rPr>
              <w:t xml:space="preserve">Документ предоставлен </w:t>
            </w:r>
            <w:hyperlink r:id="rId7" w:history="1">
              <w:r w:rsidRPr="006F0547">
                <w:rPr>
                  <w:rFonts w:ascii="Tahoma" w:hAnsi="Tahoma" w:cs="Tahoma"/>
                  <w:b/>
                  <w:bCs/>
                  <w:color w:val="0000FF"/>
                  <w:sz w:val="28"/>
                  <w:szCs w:val="28"/>
                </w:rPr>
                <w:t>КонсультантПлюс</w:t>
              </w:r>
            </w:hyperlink>
            <w:r w:rsidRPr="006F0547">
              <w:rPr>
                <w:rFonts w:ascii="Tahoma" w:hAnsi="Tahoma" w:cs="Tahoma"/>
                <w:b/>
                <w:bCs/>
                <w:sz w:val="28"/>
                <w:szCs w:val="28"/>
              </w:rPr>
              <w:br/>
            </w:r>
            <w:r w:rsidRPr="006F0547">
              <w:rPr>
                <w:rFonts w:ascii="Tahoma" w:hAnsi="Tahoma" w:cs="Tahoma"/>
                <w:b/>
                <w:bCs/>
                <w:sz w:val="28"/>
                <w:szCs w:val="28"/>
              </w:rPr>
              <w:br/>
            </w:r>
            <w:hyperlink r:id="rId8" w:history="1">
              <w:r w:rsidRPr="006F0547">
                <w:rPr>
                  <w:rFonts w:ascii="Tahoma" w:hAnsi="Tahoma" w:cs="Tahoma"/>
                  <w:b/>
                  <w:bCs/>
                  <w:color w:val="0000FF"/>
                  <w:sz w:val="28"/>
                  <w:szCs w:val="28"/>
                </w:rPr>
                <w:t>www.consultant.ru</w:t>
              </w:r>
            </w:hyperlink>
            <w:r w:rsidRPr="006F0547">
              <w:rPr>
                <w:rFonts w:ascii="Tahoma" w:hAnsi="Tahoma" w:cs="Tahoma"/>
                <w:b/>
                <w:bCs/>
                <w:sz w:val="28"/>
                <w:szCs w:val="28"/>
              </w:rPr>
              <w:br/>
            </w:r>
            <w:r w:rsidRPr="006F0547">
              <w:rPr>
                <w:rFonts w:ascii="Tahoma" w:hAnsi="Tahoma" w:cs="Tahoma"/>
                <w:b/>
                <w:bCs/>
                <w:sz w:val="28"/>
                <w:szCs w:val="28"/>
              </w:rPr>
              <w:br/>
            </w:r>
            <w:r w:rsidRPr="006F0547">
              <w:rPr>
                <w:rFonts w:ascii="Tahoma" w:hAnsi="Tahoma" w:cs="Tahoma"/>
                <w:sz w:val="28"/>
                <w:szCs w:val="28"/>
              </w:rPr>
              <w:t>Дата сохранения: 21.01.2015</w:t>
            </w:r>
          </w:p>
          <w:p w:rsidR="006F0547" w:rsidRPr="006F0547" w:rsidRDefault="006F0547">
            <w:pPr>
              <w:widowControl w:val="0"/>
              <w:autoSpaceDE w:val="0"/>
              <w:autoSpaceDN w:val="0"/>
              <w:adjustRightInd w:val="0"/>
              <w:spacing w:after="0" w:line="240" w:lineRule="auto"/>
              <w:jc w:val="center"/>
              <w:rPr>
                <w:rFonts w:ascii="Tahoma" w:hAnsi="Tahoma" w:cs="Tahoma"/>
                <w:sz w:val="28"/>
                <w:szCs w:val="28"/>
              </w:rPr>
            </w:pPr>
          </w:p>
        </w:tc>
      </w:tr>
    </w:tbl>
    <w:p w:rsidR="006F0547" w:rsidRDefault="006F0547">
      <w:pPr>
        <w:widowControl w:val="0"/>
        <w:autoSpaceDE w:val="0"/>
        <w:autoSpaceDN w:val="0"/>
        <w:adjustRightInd w:val="0"/>
        <w:spacing w:after="0" w:line="240" w:lineRule="auto"/>
        <w:rPr>
          <w:rFonts w:ascii="Times New Roman" w:hAnsi="Times New Roman"/>
          <w:sz w:val="24"/>
          <w:szCs w:val="24"/>
        </w:rPr>
        <w:sectPr w:rsidR="006F0547">
          <w:type w:val="continuous"/>
          <w:pgSz w:w="11906" w:h="16838"/>
          <w:pgMar w:top="0" w:right="595" w:bottom="0" w:left="595" w:header="0" w:footer="0" w:gutter="0"/>
          <w:cols w:space="720"/>
          <w:noEndnote/>
        </w:sectPr>
      </w:pPr>
    </w:p>
    <w:p w:rsidR="006F0547" w:rsidRDefault="006F0547">
      <w:pPr>
        <w:pStyle w:val="ConsPlusNormal"/>
        <w:ind w:firstLine="540"/>
        <w:jc w:val="both"/>
        <w:outlineLvl w:val="0"/>
      </w:pPr>
    </w:p>
    <w:p w:rsidR="006F0547" w:rsidRDefault="006F0547">
      <w:pPr>
        <w:pStyle w:val="ConsPlusNormal"/>
        <w:jc w:val="center"/>
        <w:outlineLvl w:val="0"/>
        <w:rPr>
          <w:b/>
          <w:bCs/>
          <w:sz w:val="16"/>
          <w:szCs w:val="16"/>
        </w:rPr>
      </w:pPr>
      <w:bookmarkStart w:id="1" w:name="Par1"/>
      <w:bookmarkEnd w:id="1"/>
      <w:r>
        <w:rPr>
          <w:b/>
          <w:bCs/>
          <w:sz w:val="16"/>
          <w:szCs w:val="16"/>
        </w:rPr>
        <w:t>ПРАВИТЕЛЬСТВО РОССИЙСКОЙ ФЕДЕРАЦИИ</w:t>
      </w:r>
    </w:p>
    <w:p w:rsidR="006F0547" w:rsidRDefault="006F0547">
      <w:pPr>
        <w:pStyle w:val="ConsPlusNormal"/>
        <w:jc w:val="center"/>
        <w:rPr>
          <w:b/>
          <w:bCs/>
          <w:sz w:val="16"/>
          <w:szCs w:val="16"/>
        </w:rPr>
      </w:pPr>
    </w:p>
    <w:p w:rsidR="006F0547" w:rsidRDefault="006F0547">
      <w:pPr>
        <w:pStyle w:val="ConsPlusNormal"/>
        <w:jc w:val="center"/>
        <w:rPr>
          <w:b/>
          <w:bCs/>
          <w:sz w:val="16"/>
          <w:szCs w:val="16"/>
        </w:rPr>
      </w:pPr>
      <w:r>
        <w:rPr>
          <w:b/>
          <w:bCs/>
          <w:sz w:val="16"/>
          <w:szCs w:val="16"/>
        </w:rPr>
        <w:t>ПОСТАНОВЛЕНИЕ</w:t>
      </w:r>
    </w:p>
    <w:p w:rsidR="006F0547" w:rsidRDefault="006F0547">
      <w:pPr>
        <w:pStyle w:val="ConsPlusNormal"/>
        <w:jc w:val="center"/>
        <w:rPr>
          <w:b/>
          <w:bCs/>
          <w:sz w:val="16"/>
          <w:szCs w:val="16"/>
        </w:rPr>
      </w:pPr>
      <w:r>
        <w:rPr>
          <w:b/>
          <w:bCs/>
          <w:sz w:val="16"/>
          <w:szCs w:val="16"/>
        </w:rPr>
        <w:t>от 30 декабря 2013 г. N 1314</w:t>
      </w:r>
    </w:p>
    <w:p w:rsidR="006F0547" w:rsidRDefault="006F0547">
      <w:pPr>
        <w:pStyle w:val="ConsPlusNormal"/>
        <w:jc w:val="center"/>
        <w:rPr>
          <w:b/>
          <w:bCs/>
          <w:sz w:val="16"/>
          <w:szCs w:val="16"/>
        </w:rPr>
      </w:pPr>
    </w:p>
    <w:p w:rsidR="006F0547" w:rsidRDefault="006F0547">
      <w:pPr>
        <w:pStyle w:val="ConsPlusNormal"/>
        <w:jc w:val="center"/>
        <w:rPr>
          <w:b/>
          <w:bCs/>
          <w:sz w:val="16"/>
          <w:szCs w:val="16"/>
        </w:rPr>
      </w:pPr>
      <w:r>
        <w:rPr>
          <w:b/>
          <w:bCs/>
          <w:sz w:val="16"/>
          <w:szCs w:val="16"/>
        </w:rPr>
        <w:t>ОБ УТВЕРЖДЕНИИ ПРАВИЛ</w:t>
      </w:r>
    </w:p>
    <w:p w:rsidR="006F0547" w:rsidRDefault="006F0547">
      <w:pPr>
        <w:pStyle w:val="ConsPlusNormal"/>
        <w:jc w:val="center"/>
        <w:rPr>
          <w:b/>
          <w:bCs/>
          <w:sz w:val="16"/>
          <w:szCs w:val="16"/>
        </w:rPr>
      </w:pPr>
      <w:r>
        <w:rPr>
          <w:b/>
          <w:bCs/>
          <w:sz w:val="16"/>
          <w:szCs w:val="16"/>
        </w:rPr>
        <w:t>ПОДКЛЮЧЕНИЯ (ТЕХНОЛОГИЧЕСКОГО ПРИСОЕДИНЕНИЯ) ОБЪЕКТОВ</w:t>
      </w:r>
    </w:p>
    <w:p w:rsidR="006F0547" w:rsidRDefault="006F0547">
      <w:pPr>
        <w:pStyle w:val="ConsPlusNormal"/>
        <w:jc w:val="center"/>
        <w:rPr>
          <w:b/>
          <w:bCs/>
          <w:sz w:val="16"/>
          <w:szCs w:val="16"/>
        </w:rPr>
      </w:pPr>
      <w:r>
        <w:rPr>
          <w:b/>
          <w:bCs/>
          <w:sz w:val="16"/>
          <w:szCs w:val="16"/>
        </w:rPr>
        <w:t>КАПИТАЛЬНОГО СТРОИТЕЛЬСТВА К СЕТЯМ ГАЗОРАСПРЕДЕЛЕНИЯ,</w:t>
      </w:r>
    </w:p>
    <w:p w:rsidR="006F0547" w:rsidRDefault="006F0547">
      <w:pPr>
        <w:pStyle w:val="ConsPlusNormal"/>
        <w:jc w:val="center"/>
        <w:rPr>
          <w:b/>
          <w:bCs/>
          <w:sz w:val="16"/>
          <w:szCs w:val="16"/>
        </w:rPr>
      </w:pPr>
      <w:r>
        <w:rPr>
          <w:b/>
          <w:bCs/>
          <w:sz w:val="16"/>
          <w:szCs w:val="16"/>
        </w:rPr>
        <w:t>А ТАКЖЕ ОБ ИЗМЕНЕНИИ И ПРИЗНАНИИ УТРАТИВШИМИ СИЛУ</w:t>
      </w:r>
    </w:p>
    <w:p w:rsidR="006F0547" w:rsidRDefault="006F0547">
      <w:pPr>
        <w:pStyle w:val="ConsPlusNormal"/>
        <w:jc w:val="center"/>
        <w:rPr>
          <w:b/>
          <w:bCs/>
          <w:sz w:val="16"/>
          <w:szCs w:val="16"/>
        </w:rPr>
      </w:pPr>
      <w:r>
        <w:rPr>
          <w:b/>
          <w:bCs/>
          <w:sz w:val="16"/>
          <w:szCs w:val="16"/>
        </w:rPr>
        <w:t>НЕКОТОРЫХ АКТОВ ПРАВИТЕЛЬСТВА РОССИЙСКОЙ ФЕДЕРАЦИИ</w:t>
      </w:r>
    </w:p>
    <w:p w:rsidR="006F0547" w:rsidRDefault="006F0547">
      <w:pPr>
        <w:pStyle w:val="ConsPlusNormal"/>
        <w:jc w:val="center"/>
      </w:pPr>
    </w:p>
    <w:p w:rsidR="006F0547" w:rsidRDefault="006F0547">
      <w:pPr>
        <w:pStyle w:val="ConsPlusNormal"/>
        <w:jc w:val="center"/>
      </w:pPr>
      <w:r>
        <w:t>Список изменяющих документов</w:t>
      </w:r>
    </w:p>
    <w:p w:rsidR="006F0547" w:rsidRDefault="006F0547">
      <w:pPr>
        <w:pStyle w:val="ConsPlusNormal"/>
        <w:jc w:val="center"/>
      </w:pPr>
      <w:r>
        <w:t>(в ред. Постановлений Правительства РФ от 15.04.2014 N 342,</w:t>
      </w:r>
    </w:p>
    <w:p w:rsidR="006F0547" w:rsidRDefault="006F0547">
      <w:pPr>
        <w:pStyle w:val="ConsPlusNormal"/>
        <w:jc w:val="center"/>
      </w:pPr>
      <w:r>
        <w:t>от 14.11.2014 N 1201)</w:t>
      </w:r>
    </w:p>
    <w:p w:rsidR="006F0547" w:rsidRDefault="006F0547">
      <w:pPr>
        <w:pStyle w:val="ConsPlusNormal"/>
        <w:jc w:val="center"/>
      </w:pPr>
    </w:p>
    <w:p w:rsidR="006F0547" w:rsidRDefault="006F0547">
      <w:pPr>
        <w:pStyle w:val="ConsPlusNormal"/>
        <w:ind w:firstLine="540"/>
        <w:jc w:val="both"/>
      </w:pPr>
      <w:r>
        <w:t>Правительство Российской Федерации постановляет:</w:t>
      </w:r>
    </w:p>
    <w:p w:rsidR="006F0547" w:rsidRDefault="006F0547">
      <w:pPr>
        <w:pStyle w:val="ConsPlusNormal"/>
        <w:ind w:firstLine="540"/>
        <w:jc w:val="both"/>
      </w:pPr>
      <w:bookmarkStart w:id="2" w:name="Par17"/>
      <w:bookmarkEnd w:id="2"/>
      <w:r>
        <w:t>1. Утвердить прилагаемые:</w:t>
      </w:r>
    </w:p>
    <w:p w:rsidR="006F0547" w:rsidRDefault="006F0547">
      <w:pPr>
        <w:pStyle w:val="ConsPlusNormal"/>
        <w:ind w:firstLine="540"/>
        <w:jc w:val="both"/>
      </w:pPr>
      <w:hyperlink w:anchor="Par38" w:tooltip="Ссылка на текущий документ" w:history="1">
        <w:r>
          <w:rPr>
            <w:color w:val="0000FF"/>
          </w:rPr>
          <w:t>Правила</w:t>
        </w:r>
      </w:hyperlink>
      <w:r>
        <w:t xml:space="preserve"> подключения (технологического присоединения) объектов капитального строительства к сетям газораспределения;</w:t>
      </w:r>
    </w:p>
    <w:p w:rsidR="006F0547" w:rsidRDefault="006F0547">
      <w:pPr>
        <w:pStyle w:val="ConsPlusNormal"/>
        <w:ind w:firstLine="540"/>
        <w:jc w:val="both"/>
      </w:pPr>
      <w:hyperlink w:anchor="Par312" w:tooltip="Ссылка на текущий документ" w:history="1">
        <w:r>
          <w:rPr>
            <w:color w:val="0000FF"/>
          </w:rPr>
          <w:t>изменения</w:t>
        </w:r>
      </w:hyperlink>
      <w:r>
        <w:t>, которые вносятся в некоторые акты Правительства Российской Федерации.</w:t>
      </w:r>
    </w:p>
    <w:p w:rsidR="006F0547" w:rsidRDefault="006F0547">
      <w:pPr>
        <w:pStyle w:val="ConsPlusNormal"/>
        <w:ind w:firstLine="540"/>
        <w:jc w:val="both"/>
      </w:pPr>
      <w:bookmarkStart w:id="3" w:name="Par20"/>
      <w:bookmarkEnd w:id="3"/>
      <w:r>
        <w:t xml:space="preserve">2. Признать утратившими силу акты Правительства Российской Федерации по перечню согласно </w:t>
      </w:r>
      <w:hyperlink w:anchor="Par420" w:tooltip="Ссылка на текущий документ" w:history="1">
        <w:r>
          <w:rPr>
            <w:color w:val="0000FF"/>
          </w:rPr>
          <w:t>приложению</w:t>
        </w:r>
      </w:hyperlink>
      <w:r>
        <w:t>.</w:t>
      </w:r>
    </w:p>
    <w:p w:rsidR="006F0547" w:rsidRDefault="006F0547">
      <w:pPr>
        <w:pStyle w:val="ConsPlusNormal"/>
        <w:ind w:firstLine="540"/>
        <w:jc w:val="both"/>
      </w:pPr>
      <w:r>
        <w:t>3. Установить, что начиная с 2014 года газораспределительные организации ведут раздельный учет доходов и расходов, связанных с подключением (технологическим присоединением) объектов капитального строительства к сетям газораспределения.</w:t>
      </w:r>
    </w:p>
    <w:p w:rsidR="006F0547" w:rsidRDefault="006F0547">
      <w:pPr>
        <w:pStyle w:val="ConsPlusNormal"/>
        <w:ind w:firstLine="540"/>
        <w:jc w:val="both"/>
      </w:pPr>
      <w:r>
        <w:t>4. Федеральной службе по тарифам в срок до 1 марта 2014 г. разработать с участием Министерства экономического развития Российской Федерации и утвердить 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p>
    <w:p w:rsidR="006F0547" w:rsidRDefault="006F0547">
      <w:pPr>
        <w:pStyle w:val="ConsPlusNormal"/>
        <w:ind w:firstLine="540"/>
        <w:jc w:val="both"/>
      </w:pPr>
      <w:bookmarkStart w:id="4" w:name="Par23"/>
      <w:bookmarkEnd w:id="4"/>
      <w:r>
        <w:t xml:space="preserve">5. </w:t>
      </w:r>
      <w:hyperlink w:anchor="Par17" w:tooltip="Ссылка на текущий документ" w:history="1">
        <w:r>
          <w:rPr>
            <w:color w:val="0000FF"/>
          </w:rPr>
          <w:t>Пункты 1</w:t>
        </w:r>
      </w:hyperlink>
      <w:r>
        <w:t xml:space="preserve"> и </w:t>
      </w:r>
      <w:hyperlink w:anchor="Par20" w:tooltip="Ссылка на текущий документ" w:history="1">
        <w:r>
          <w:rPr>
            <w:color w:val="0000FF"/>
          </w:rPr>
          <w:t>2</w:t>
        </w:r>
      </w:hyperlink>
      <w:r>
        <w:t xml:space="preserve"> настоящего постановления вступают в силу с 1 марта 2014 г.</w:t>
      </w:r>
    </w:p>
    <w:p w:rsidR="006F0547" w:rsidRDefault="006F0547">
      <w:pPr>
        <w:pStyle w:val="ConsPlusNormal"/>
        <w:jc w:val="center"/>
      </w:pPr>
    </w:p>
    <w:p w:rsidR="006F0547" w:rsidRDefault="006F0547">
      <w:pPr>
        <w:pStyle w:val="ConsPlusNormal"/>
        <w:jc w:val="right"/>
      </w:pPr>
      <w:r>
        <w:t>Председатель Правительства</w:t>
      </w:r>
    </w:p>
    <w:p w:rsidR="006F0547" w:rsidRDefault="006F0547">
      <w:pPr>
        <w:pStyle w:val="ConsPlusNormal"/>
        <w:jc w:val="right"/>
      </w:pPr>
      <w:r>
        <w:t>Российской Федерации</w:t>
      </w:r>
    </w:p>
    <w:p w:rsidR="006F0547" w:rsidRDefault="006F0547">
      <w:pPr>
        <w:pStyle w:val="ConsPlusNormal"/>
        <w:jc w:val="right"/>
      </w:pPr>
      <w:r>
        <w:t>Д.МЕДВЕДЕВ</w:t>
      </w:r>
    </w:p>
    <w:p w:rsidR="006F0547" w:rsidRDefault="006F0547">
      <w:pPr>
        <w:pStyle w:val="ConsPlusNormal"/>
        <w:jc w:val="right"/>
      </w:pPr>
    </w:p>
    <w:p w:rsidR="006F0547" w:rsidRDefault="006F0547">
      <w:pPr>
        <w:pStyle w:val="ConsPlusNormal"/>
        <w:jc w:val="right"/>
      </w:pPr>
    </w:p>
    <w:p w:rsidR="006F0547" w:rsidRDefault="006F0547">
      <w:pPr>
        <w:pStyle w:val="ConsPlusNormal"/>
        <w:jc w:val="right"/>
      </w:pPr>
    </w:p>
    <w:p w:rsidR="006F0547" w:rsidRDefault="006F0547">
      <w:pPr>
        <w:pStyle w:val="ConsPlusNormal"/>
        <w:jc w:val="right"/>
      </w:pPr>
    </w:p>
    <w:p w:rsidR="006F0547" w:rsidRDefault="006F0547">
      <w:pPr>
        <w:pStyle w:val="ConsPlusNormal"/>
        <w:jc w:val="right"/>
      </w:pPr>
    </w:p>
    <w:p w:rsidR="006F0547" w:rsidRDefault="006F0547">
      <w:pPr>
        <w:pStyle w:val="ConsPlusNormal"/>
        <w:jc w:val="right"/>
        <w:outlineLvl w:val="0"/>
      </w:pPr>
      <w:bookmarkStart w:id="5" w:name="Par33"/>
      <w:bookmarkEnd w:id="5"/>
      <w:r>
        <w:t>Утверждены</w:t>
      </w:r>
    </w:p>
    <w:p w:rsidR="006F0547" w:rsidRDefault="006F0547">
      <w:pPr>
        <w:pStyle w:val="ConsPlusNormal"/>
        <w:jc w:val="right"/>
      </w:pPr>
      <w:r>
        <w:t>постановлением Правительства</w:t>
      </w:r>
    </w:p>
    <w:p w:rsidR="006F0547" w:rsidRDefault="006F0547">
      <w:pPr>
        <w:pStyle w:val="ConsPlusNormal"/>
        <w:jc w:val="right"/>
      </w:pPr>
      <w:r>
        <w:t>Российской Федерации</w:t>
      </w:r>
    </w:p>
    <w:p w:rsidR="006F0547" w:rsidRDefault="006F0547">
      <w:pPr>
        <w:pStyle w:val="ConsPlusNormal"/>
        <w:jc w:val="right"/>
      </w:pPr>
      <w:r>
        <w:t>от 30 декабря 2013 г. N 1314</w:t>
      </w:r>
    </w:p>
    <w:p w:rsidR="006F0547" w:rsidRDefault="006F0547">
      <w:pPr>
        <w:pStyle w:val="ConsPlusNormal"/>
        <w:jc w:val="center"/>
      </w:pPr>
    </w:p>
    <w:p w:rsidR="006F0547" w:rsidRDefault="006F0547">
      <w:pPr>
        <w:pStyle w:val="ConsPlusNormal"/>
        <w:jc w:val="center"/>
        <w:rPr>
          <w:b/>
          <w:bCs/>
          <w:sz w:val="16"/>
          <w:szCs w:val="16"/>
        </w:rPr>
      </w:pPr>
      <w:bookmarkStart w:id="6" w:name="Par38"/>
      <w:bookmarkEnd w:id="6"/>
      <w:r>
        <w:rPr>
          <w:b/>
          <w:bCs/>
          <w:sz w:val="16"/>
          <w:szCs w:val="16"/>
        </w:rPr>
        <w:t>ПРАВИЛА</w:t>
      </w:r>
    </w:p>
    <w:p w:rsidR="006F0547" w:rsidRDefault="006F0547">
      <w:pPr>
        <w:pStyle w:val="ConsPlusNormal"/>
        <w:jc w:val="center"/>
        <w:rPr>
          <w:b/>
          <w:bCs/>
          <w:sz w:val="16"/>
          <w:szCs w:val="16"/>
        </w:rPr>
      </w:pPr>
      <w:r>
        <w:rPr>
          <w:b/>
          <w:bCs/>
          <w:sz w:val="16"/>
          <w:szCs w:val="16"/>
        </w:rPr>
        <w:t>ПОДКЛЮЧЕНИЯ (ТЕХНОЛОГИЧЕСКОГО ПРИСОЕДИНЕНИЯ) ОБЪЕКТОВ</w:t>
      </w:r>
    </w:p>
    <w:p w:rsidR="006F0547" w:rsidRDefault="006F0547">
      <w:pPr>
        <w:pStyle w:val="ConsPlusNormal"/>
        <w:jc w:val="center"/>
        <w:rPr>
          <w:b/>
          <w:bCs/>
          <w:sz w:val="16"/>
          <w:szCs w:val="16"/>
        </w:rPr>
      </w:pPr>
      <w:r>
        <w:rPr>
          <w:b/>
          <w:bCs/>
          <w:sz w:val="16"/>
          <w:szCs w:val="16"/>
        </w:rPr>
        <w:t>КАПИТАЛЬНОГО СТРОИТЕЛЬСТВА К СЕТЯМ ГАЗОРАСПРЕДЕЛЕНИЯ</w:t>
      </w:r>
    </w:p>
    <w:p w:rsidR="006F0547" w:rsidRDefault="006F0547">
      <w:pPr>
        <w:pStyle w:val="ConsPlusNormal"/>
        <w:jc w:val="center"/>
      </w:pPr>
    </w:p>
    <w:p w:rsidR="006F0547" w:rsidRDefault="006F0547">
      <w:pPr>
        <w:pStyle w:val="ConsPlusNormal"/>
        <w:jc w:val="center"/>
      </w:pPr>
      <w:r>
        <w:t>Список изменяющих документов</w:t>
      </w:r>
    </w:p>
    <w:p w:rsidR="006F0547" w:rsidRDefault="006F0547">
      <w:pPr>
        <w:pStyle w:val="ConsPlusNormal"/>
        <w:jc w:val="center"/>
      </w:pPr>
      <w:r>
        <w:t>(в ред. Постановления Правительства РФ от 15.04.2014 N 342)</w:t>
      </w:r>
    </w:p>
    <w:p w:rsidR="006F0547" w:rsidRDefault="006F0547">
      <w:pPr>
        <w:pStyle w:val="ConsPlusNormal"/>
        <w:jc w:val="center"/>
      </w:pPr>
    </w:p>
    <w:p w:rsidR="006F0547" w:rsidRDefault="006F0547">
      <w:pPr>
        <w:pStyle w:val="ConsPlusNormal"/>
        <w:jc w:val="center"/>
        <w:outlineLvl w:val="1"/>
      </w:pPr>
      <w:bookmarkStart w:id="7" w:name="Par45"/>
      <w:bookmarkEnd w:id="7"/>
      <w:r>
        <w:t>I. Общие положения</w:t>
      </w:r>
    </w:p>
    <w:p w:rsidR="006F0547" w:rsidRDefault="006F0547">
      <w:pPr>
        <w:pStyle w:val="ConsPlusNormal"/>
        <w:jc w:val="center"/>
      </w:pPr>
    </w:p>
    <w:p w:rsidR="006F0547" w:rsidRDefault="006F0547">
      <w:pPr>
        <w:pStyle w:val="ConsPlusNormal"/>
        <w:ind w:firstLine="540"/>
        <w:jc w:val="both"/>
      </w:pPr>
      <w:r>
        <w:t>1. Настоящие Правила определяют порядок подключения (технологического присоединения) к сетям 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 (далее - объект капитального строительства).</w:t>
      </w:r>
    </w:p>
    <w:p w:rsidR="006F0547" w:rsidRDefault="006F0547">
      <w:pPr>
        <w:pStyle w:val="ConsPlusNormal"/>
        <w:ind w:firstLine="540"/>
        <w:jc w:val="both"/>
      </w:pPr>
      <w:r>
        <w:lastRenderedPageBreak/>
        <w:t>2. В настоящих Правилах используются следующие понятия:</w:t>
      </w:r>
    </w:p>
    <w:p w:rsidR="006F0547" w:rsidRDefault="006F0547">
      <w:pPr>
        <w:pStyle w:val="ConsPlusNormal"/>
        <w:ind w:firstLine="540"/>
        <w:jc w:val="both"/>
      </w:pPr>
      <w:r>
        <w:t>"подключение (технологическое присоединение) объекта капитального строительства к сети газораспределения" - совокупность организационных и технических действий, включая врезку и пуск газа, дающих возможность подключаемому объекту капитального строительства использовать газ, поступающий из сети газораспределения;</w:t>
      </w:r>
    </w:p>
    <w:p w:rsidR="006F0547" w:rsidRDefault="006F0547">
      <w:pPr>
        <w:pStyle w:val="ConsPlusNormal"/>
        <w:ind w:firstLine="540"/>
        <w:jc w:val="both"/>
      </w:pPr>
      <w:r>
        <w:t>"заявитель" - юридическое или физическое лицо, являющееся правообладателем земельного участка, намеренное осуществить или осуществляющее на нем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построенного на своем земельном участке объекта капитального строительства к сети газораспределения;</w:t>
      </w:r>
    </w:p>
    <w:p w:rsidR="006F0547" w:rsidRDefault="006F0547">
      <w:pPr>
        <w:pStyle w:val="ConsPlusNormal"/>
        <w:ind w:firstLine="540"/>
        <w:jc w:val="both"/>
      </w:pPr>
      <w:r>
        <w:t>"исполнитель" - газораспределительная организация,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капитального строительства;</w:t>
      </w:r>
    </w:p>
    <w:p w:rsidR="006F0547" w:rsidRDefault="006F0547">
      <w:pPr>
        <w:pStyle w:val="ConsPlusNormal"/>
        <w:ind w:firstLine="540"/>
        <w:jc w:val="both"/>
      </w:pPr>
      <w:r>
        <w:t>"точка подключения" - место соединения сети газораспределения исполнителя с сетью газопотребления объекта капитального строительства;</w:t>
      </w:r>
    </w:p>
    <w:p w:rsidR="006F0547" w:rsidRDefault="006F0547">
      <w:pPr>
        <w:pStyle w:val="ConsPlusNormal"/>
        <w:ind w:firstLine="540"/>
        <w:jc w:val="both"/>
      </w:pPr>
      <w:r>
        <w:t>"фактическое присоединение" - комплекс технических мероприятий, обеспечивающих физическое соединение (контакт) объектов исполнителя и объектов заявителя с осуществлением пуска газа на объекты заявителя.</w:t>
      </w:r>
    </w:p>
    <w:p w:rsidR="006F0547" w:rsidRDefault="006F0547">
      <w:pPr>
        <w:pStyle w:val="ConsPlusNormal"/>
        <w:ind w:firstLine="540"/>
        <w:jc w:val="both"/>
      </w:pPr>
      <w:r>
        <w:t>3. Подключение (технологическое присоединение) объектов капитального строительства к сети газораспределения осуществляется в следующем порядке:</w:t>
      </w:r>
    </w:p>
    <w:p w:rsidR="006F0547" w:rsidRDefault="006F0547">
      <w:pPr>
        <w:pStyle w:val="ConsPlusNormal"/>
        <w:ind w:firstLine="540"/>
        <w:jc w:val="both"/>
      </w:pPr>
      <w:r>
        <w:t>а) направление исполнителю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(далее - технические условия);</w:t>
      </w:r>
    </w:p>
    <w:p w:rsidR="006F0547" w:rsidRDefault="006F0547">
      <w:pPr>
        <w:pStyle w:val="ConsPlusNormal"/>
        <w:ind w:firstLine="540"/>
        <w:jc w:val="both"/>
      </w:pPr>
      <w:r>
        <w:t>б) выдача технических условий;</w:t>
      </w:r>
    </w:p>
    <w:p w:rsidR="006F0547" w:rsidRDefault="006F0547">
      <w:pPr>
        <w:pStyle w:val="ConsPlusNormal"/>
        <w:ind w:firstLine="540"/>
        <w:jc w:val="both"/>
      </w:pPr>
      <w:r>
        <w:t>в) направление исполнителю заявки о заключении договора о подключении (технологическом присоединении) объектов капитального строительства к сети газораспределения (далее соответственно - договор о подключении, заявка о подключении (технологическом присоединении);</w:t>
      </w:r>
    </w:p>
    <w:p w:rsidR="006F0547" w:rsidRDefault="006F0547">
      <w:pPr>
        <w:pStyle w:val="ConsPlusNormal"/>
        <w:ind w:firstLine="540"/>
        <w:jc w:val="both"/>
      </w:pPr>
      <w:r>
        <w:t>г) заключение договора о подключении;</w:t>
      </w:r>
    </w:p>
    <w:p w:rsidR="006F0547" w:rsidRDefault="006F0547">
      <w:pPr>
        <w:pStyle w:val="ConsPlusNormal"/>
        <w:ind w:firstLine="540"/>
        <w:jc w:val="both"/>
      </w:pPr>
      <w:r>
        <w:t>д) выполнение мероприятий по подключению (технологическому присоединению), предусмотренных техническими условиями и договором о подключении;</w:t>
      </w:r>
    </w:p>
    <w:p w:rsidR="006F0547" w:rsidRDefault="006F0547">
      <w:pPr>
        <w:pStyle w:val="ConsPlusNormal"/>
        <w:ind w:firstLine="540"/>
        <w:jc w:val="both"/>
      </w:pPr>
      <w:r>
        <w:t>е) получение разрешения на ввод в эксплуатацию объектов капитального строительства заявителя (в случаях и порядке, которые предусмотрены законодательством Российской Федерации);</w:t>
      </w:r>
    </w:p>
    <w:p w:rsidR="006F0547" w:rsidRDefault="006F0547">
      <w:pPr>
        <w:pStyle w:val="ConsPlusNormal"/>
        <w:ind w:firstLine="540"/>
        <w:jc w:val="both"/>
      </w:pPr>
      <w:r>
        <w:t>ж) составление акта о подключении (технологическом присоединении), акта разграничения имущественной принадлежности и акта разграничения эксплуатационной ответственности сторон.</w:t>
      </w:r>
    </w:p>
    <w:p w:rsidR="006F0547" w:rsidRDefault="006F0547">
      <w:pPr>
        <w:pStyle w:val="ConsPlusNormal"/>
        <w:ind w:firstLine="540"/>
        <w:jc w:val="both"/>
      </w:pPr>
      <w:r>
        <w:t>4. В случаях, когда максимальный часовой расход газа не превышает 300 куб. метров, заявители имеют право направить обращение к исполнителю о заключении договора о подключении без предварительной выдачи технических условий.</w:t>
      </w:r>
    </w:p>
    <w:p w:rsidR="006F0547" w:rsidRDefault="006F0547">
      <w:pPr>
        <w:pStyle w:val="ConsPlusNormal"/>
        <w:ind w:firstLine="540"/>
        <w:jc w:val="both"/>
      </w:pPr>
      <w:r>
        <w:t>5.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6F0547" w:rsidRDefault="006F0547">
      <w:pPr>
        <w:pStyle w:val="ConsPlusNormal"/>
        <w:ind w:firstLine="540"/>
        <w:jc w:val="both"/>
      </w:pPr>
    </w:p>
    <w:p w:rsidR="006F0547" w:rsidRDefault="006F0547">
      <w:pPr>
        <w:pStyle w:val="ConsPlusNormal"/>
        <w:jc w:val="center"/>
        <w:outlineLvl w:val="1"/>
      </w:pPr>
      <w:bookmarkStart w:id="8" w:name="Par65"/>
      <w:bookmarkEnd w:id="8"/>
      <w:r>
        <w:t>II. Определение и предоставление технических условий</w:t>
      </w:r>
    </w:p>
    <w:p w:rsidR="006F0547" w:rsidRDefault="006F0547">
      <w:pPr>
        <w:pStyle w:val="ConsPlusNormal"/>
        <w:jc w:val="center"/>
      </w:pPr>
    </w:p>
    <w:p w:rsidR="006F0547" w:rsidRDefault="006F0547">
      <w:pPr>
        <w:pStyle w:val="ConsPlusNormal"/>
        <w:ind w:firstLine="540"/>
        <w:jc w:val="both"/>
      </w:pPr>
      <w:bookmarkStart w:id="9" w:name="Par67"/>
      <w:bookmarkEnd w:id="9"/>
      <w:r>
        <w:t>6. Заявитель в целях определения технической возможности подключения (технологического присоединения) объекта капитального строительства к сети газораспределения направляет исполнителю запрос о предоставлении технических условий. Указанный запрос может быть направлен в электронной форме.</w:t>
      </w:r>
    </w:p>
    <w:p w:rsidR="006F0547" w:rsidRDefault="006F0547">
      <w:pPr>
        <w:pStyle w:val="ConsPlusNormal"/>
        <w:ind w:firstLine="540"/>
        <w:jc w:val="both"/>
      </w:pPr>
      <w:r>
        <w:t>Заявитель, не располагающий сведениями об организации, выдающей технические условия, обращается в орган местного самоуправления с запросом об организации, выдающей технические условия.</w:t>
      </w:r>
    </w:p>
    <w:p w:rsidR="006F0547" w:rsidRDefault="006F0547">
      <w:pPr>
        <w:pStyle w:val="ConsPlusNormal"/>
        <w:ind w:firstLine="540"/>
        <w:jc w:val="both"/>
      </w:pPr>
      <w:r>
        <w:t>Орган местного самоуправления в течение 5 рабочих дней со дня получения запроса об организации, выдающей технические условия, обязан предоставить сведения о соответствующей организации с указанием ее наименования и местонахождения, определяемых на основании схем газоснабжения и газификации субъекта Российской Федерации и (или) поселения, а также на основании программ газификации, утверждаемых уполномоченным органом исполнительной власти субъекта Российской Федерации (далее - региональная программа газификации).</w:t>
      </w:r>
    </w:p>
    <w:p w:rsidR="006F0547" w:rsidRDefault="006F0547">
      <w:pPr>
        <w:pStyle w:val="ConsPlusNormal"/>
        <w:ind w:firstLine="540"/>
        <w:jc w:val="both"/>
      </w:pPr>
      <w:bookmarkStart w:id="10" w:name="Par70"/>
      <w:bookmarkEnd w:id="10"/>
      <w:r>
        <w:t>7. Запрос о предоставлении технических условий должен содержать:</w:t>
      </w:r>
    </w:p>
    <w:p w:rsidR="006F0547" w:rsidRDefault="006F0547">
      <w:pPr>
        <w:pStyle w:val="ConsPlusNormal"/>
        <w:ind w:firstLine="540"/>
        <w:jc w:val="both"/>
      </w:pPr>
      <w:r>
        <w:lastRenderedPageBreak/>
        <w:t>а) полное и сокращенное (при наличии) наименования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p>
    <w:p w:rsidR="006F0547" w:rsidRDefault="006F0547">
      <w:pPr>
        <w:pStyle w:val="ConsPlusNormal"/>
        <w:ind w:firstLine="540"/>
        <w:jc w:val="both"/>
      </w:pPr>
      <w:r>
        <w:t>б) планируемый срок ввода в эксплуатацию объекта капитального строительства (при наличии соответствующей информации);</w:t>
      </w:r>
    </w:p>
    <w:p w:rsidR="006F0547" w:rsidRDefault="006F0547">
      <w:pPr>
        <w:pStyle w:val="ConsPlusNormal"/>
        <w:ind w:firstLine="540"/>
        <w:jc w:val="both"/>
      </w:pPr>
      <w:r>
        <w:t>в)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6F0547" w:rsidRDefault="006F0547">
      <w:pPr>
        <w:pStyle w:val="ConsPlusNormal"/>
        <w:ind w:firstLine="540"/>
        <w:jc w:val="both"/>
      </w:pPr>
      <w:bookmarkStart w:id="11" w:name="Par74"/>
      <w:bookmarkEnd w:id="11"/>
      <w:r>
        <w:t>8. К запросу о предоставлении технических условий прилагаются следующие документы:</w:t>
      </w:r>
    </w:p>
    <w:p w:rsidR="006F0547" w:rsidRDefault="006F0547">
      <w:pPr>
        <w:pStyle w:val="ConsPlusNormal"/>
        <w:ind w:firstLine="540"/>
        <w:jc w:val="both"/>
      </w:pPr>
      <w:r>
        <w:t>а)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w:t>
      </w:r>
    </w:p>
    <w:p w:rsidR="006F0547" w:rsidRDefault="006F0547">
      <w:pPr>
        <w:pStyle w:val="ConsPlusNormal"/>
        <w:ind w:firstLine="540"/>
        <w:jc w:val="both"/>
      </w:pPr>
      <w:r>
        <w:t>б) ситуационный план расположения земельного участка с привязкой к территории населенного пункта;</w:t>
      </w:r>
    </w:p>
    <w:p w:rsidR="006F0547" w:rsidRDefault="006F0547">
      <w:pPr>
        <w:pStyle w:val="ConsPlusNormal"/>
        <w:ind w:firstLine="540"/>
        <w:jc w:val="both"/>
      </w:pPr>
      <w:r>
        <w:t>в) расчет планируемого максимального часового расхода газа (не требуется в случае планируемого максимального часового расхода газа не более 5 куб. метров);</w:t>
      </w:r>
    </w:p>
    <w:p w:rsidR="006F0547" w:rsidRDefault="006F0547">
      <w:pPr>
        <w:pStyle w:val="ConsPlusNormal"/>
        <w:ind w:firstLine="540"/>
        <w:jc w:val="both"/>
      </w:pPr>
      <w:r>
        <w:t>г)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6F0547" w:rsidRDefault="006F0547">
      <w:pPr>
        <w:pStyle w:val="ConsPlusNormal"/>
        <w:ind w:firstLine="540"/>
        <w:jc w:val="both"/>
      </w:pPr>
      <w:bookmarkStart w:id="12" w:name="Par79"/>
      <w:bookmarkEnd w:id="12"/>
      <w:r>
        <w:t>9.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запроса о предоставлении технических условий либо при его формировании без взимания платы при максимальном часовом расходе газа не более 5 куб. метров и за плату при максимальном часовом расходе газа более 5 куб. метров.</w:t>
      </w:r>
    </w:p>
    <w:p w:rsidR="006F0547" w:rsidRDefault="006F0547">
      <w:pPr>
        <w:pStyle w:val="ConsPlusNormal"/>
        <w:ind w:firstLine="540"/>
        <w:jc w:val="both"/>
      </w:pPr>
      <w:r>
        <w:t>10.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6F0547" w:rsidRDefault="006F0547">
      <w:pPr>
        <w:pStyle w:val="ConsPlusNormal"/>
        <w:ind w:firstLine="540"/>
        <w:jc w:val="both"/>
      </w:pPr>
      <w:r>
        <w:t>а) полного и сокращенного (при наличии) наименований заявителя, его организационно-правовой формы, местонахождения, почтового адреса (для юридического лица) либо фамилии, имени, отчества, местожительства, почтового адреса (для физического лица (индивидуального предпринимателя);</w:t>
      </w:r>
    </w:p>
    <w:p w:rsidR="006F0547" w:rsidRDefault="006F0547">
      <w:pPr>
        <w:pStyle w:val="ConsPlusNormal"/>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6F0547" w:rsidRDefault="006F0547">
      <w:pPr>
        <w:pStyle w:val="ConsPlusNormal"/>
        <w:ind w:firstLine="540"/>
        <w:jc w:val="both"/>
      </w:pPr>
      <w:bookmarkStart w:id="13" w:name="Par83"/>
      <w:bookmarkEnd w:id="13"/>
      <w:r>
        <w:t>11. Запрос о расчете планируемого максимального часового расхода газа может быть направлен исполнителю в электронном виде. В этом случае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w:t>
      </w:r>
    </w:p>
    <w:p w:rsidR="006F0547" w:rsidRDefault="006F0547">
      <w:pPr>
        <w:pStyle w:val="ConsPlusNormal"/>
        <w:ind w:firstLine="540"/>
        <w:jc w:val="both"/>
      </w:pPr>
      <w:r>
        <w:t xml:space="preserve">12. В случае предоставления заявителем сведений и документов, указанных в </w:t>
      </w:r>
      <w:hyperlink w:anchor="Par70" w:tooltip="Ссылка на текущий документ" w:history="1">
        <w:r>
          <w:rPr>
            <w:color w:val="0000FF"/>
          </w:rPr>
          <w:t>пунктах 7</w:t>
        </w:r>
      </w:hyperlink>
      <w:r>
        <w:t xml:space="preserve"> и </w:t>
      </w:r>
      <w:hyperlink w:anchor="Par74" w:tooltip="Ссылка на текущий документ" w:history="1">
        <w:r>
          <w:rPr>
            <w:color w:val="0000FF"/>
          </w:rPr>
          <w:t>8</w:t>
        </w:r>
      </w:hyperlink>
      <w:r>
        <w:t xml:space="preserve"> настоящих Правил,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 нему документами без рассмотрения.</w:t>
      </w:r>
    </w:p>
    <w:p w:rsidR="006F0547" w:rsidRDefault="006F0547">
      <w:pPr>
        <w:pStyle w:val="ConsPlusNormal"/>
        <w:ind w:firstLine="540"/>
        <w:jc w:val="both"/>
      </w:pPr>
      <w:r>
        <w:t xml:space="preserve">Отказ исполнителя принять к рассмотрению от заявителя запрос о предоставлении технических условий в отношении объекта капитального строительства, газификация которого допускается законодательством Российской Федерации, при представлении заявителем сведений и документов, указанных в </w:t>
      </w:r>
      <w:hyperlink w:anchor="Par70" w:tooltip="Ссылка на текущий документ" w:history="1">
        <w:r>
          <w:rPr>
            <w:color w:val="0000FF"/>
          </w:rPr>
          <w:t>пунктах 7</w:t>
        </w:r>
      </w:hyperlink>
      <w:r>
        <w:t xml:space="preserve"> и </w:t>
      </w:r>
      <w:hyperlink w:anchor="Par74" w:tooltip="Ссылка на текущий документ" w:history="1">
        <w:r>
          <w:rPr>
            <w:color w:val="0000FF"/>
          </w:rPr>
          <w:t>8</w:t>
        </w:r>
      </w:hyperlink>
      <w:r>
        <w:t xml:space="preserve"> настоящих Правил, не допускается.</w:t>
      </w:r>
    </w:p>
    <w:p w:rsidR="006F0547" w:rsidRDefault="006F0547">
      <w:pPr>
        <w:pStyle w:val="ConsPlusNormal"/>
        <w:ind w:firstLine="540"/>
        <w:jc w:val="both"/>
      </w:pPr>
      <w:r>
        <w:t xml:space="preserve">13. При представлении заявителем сведений и документов, указанных в </w:t>
      </w:r>
      <w:hyperlink w:anchor="Par70" w:tooltip="Ссылка на текущий документ" w:history="1">
        <w:r>
          <w:rPr>
            <w:color w:val="0000FF"/>
          </w:rPr>
          <w:t>пунктах 7</w:t>
        </w:r>
      </w:hyperlink>
      <w:r>
        <w:t xml:space="preserve"> и </w:t>
      </w:r>
      <w:hyperlink w:anchor="Par74" w:tooltip="Ссылка на текущий документ" w:history="1">
        <w:r>
          <w:rPr>
            <w:color w:val="0000FF"/>
          </w:rPr>
          <w:t>8</w:t>
        </w:r>
      </w:hyperlink>
      <w:r>
        <w:t xml:space="preserve"> настоящих Правил, в полном объеме исполнитель в течение 14 дней со дня получения запроса о предоставлении технических условий обязан определить и предоставить заявителю технические условия либо мотивированный отказ в выдаче технических условий.</w:t>
      </w:r>
    </w:p>
    <w:p w:rsidR="006F0547" w:rsidRDefault="006F0547">
      <w:pPr>
        <w:pStyle w:val="ConsPlusNormal"/>
        <w:ind w:firstLine="540"/>
        <w:jc w:val="both"/>
      </w:pPr>
      <w:r>
        <w:t>14. 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за исключением случаев,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p>
    <w:p w:rsidR="006F0547" w:rsidRDefault="006F0547">
      <w:pPr>
        <w:pStyle w:val="ConsPlusNormal"/>
        <w:ind w:firstLine="540"/>
        <w:jc w:val="both"/>
      </w:pPr>
      <w:r>
        <w:lastRenderedPageBreak/>
        <w:t>15. В случае предоставления мотивированного отказа в выдаче технических условий исполнитель также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собственных, а также финансируемых за счет сторонних источников, включая бюджетные, мероприятий либо сообщает об отсутствии такой информации.</w:t>
      </w:r>
    </w:p>
    <w:p w:rsidR="006F0547" w:rsidRDefault="006F0547">
      <w:pPr>
        <w:pStyle w:val="ConsPlusNormal"/>
        <w:ind w:firstLine="540"/>
        <w:jc w:val="both"/>
      </w:pPr>
      <w:bookmarkStart w:id="14" w:name="Par89"/>
      <w:bookmarkEnd w:id="14"/>
      <w:r>
        <w:t>16. В случае получения от исполнителя мотивированного отказа в выдаче технических условий заявитель вправе обратиться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6F0547" w:rsidRDefault="006F0547">
      <w:pPr>
        <w:pStyle w:val="ConsPlusNormal"/>
        <w:ind w:firstLine="540"/>
        <w:jc w:val="both"/>
      </w:pPr>
      <w:bookmarkStart w:id="15" w:name="Par90"/>
      <w:bookmarkEnd w:id="15"/>
      <w:r>
        <w:t>17. 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заявитель вправе обратиться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6F0547" w:rsidRDefault="006F0547">
      <w:pPr>
        <w:pStyle w:val="ConsPlusNormal"/>
        <w:ind w:firstLine="540"/>
        <w:jc w:val="both"/>
      </w:pPr>
      <w:bookmarkStart w:id="16" w:name="Par91"/>
      <w:bookmarkEnd w:id="16"/>
      <w:r>
        <w:t xml:space="preserve">18. Заявитель также вправе обратиться к исполнителю с тем, чтобы исполнитель самостоятельно выполнил действия, предусмотренные </w:t>
      </w:r>
      <w:hyperlink w:anchor="Par89" w:tooltip="Ссылка на текущий документ" w:history="1">
        <w:r>
          <w:rPr>
            <w:color w:val="0000FF"/>
          </w:rPr>
          <w:t>пунктами 16</w:t>
        </w:r>
      </w:hyperlink>
      <w:r>
        <w:t xml:space="preserve"> и </w:t>
      </w:r>
      <w:hyperlink w:anchor="Par90" w:tooltip="Ссылка на текущий документ" w:history="1">
        <w:r>
          <w:rPr>
            <w:color w:val="0000FF"/>
          </w:rPr>
          <w:t>17</w:t>
        </w:r>
      </w:hyperlink>
      <w:r>
        <w:t xml:space="preserve"> настоящих Правил. В этом случае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
    <w:p w:rsidR="006F0547" w:rsidRDefault="006F0547">
      <w:pPr>
        <w:pStyle w:val="ConsPlusNormal"/>
        <w:ind w:firstLine="540"/>
        <w:jc w:val="both"/>
      </w:pPr>
      <w:r>
        <w:t>19. 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
    <w:p w:rsidR="006F0547" w:rsidRDefault="006F0547">
      <w:pPr>
        <w:pStyle w:val="ConsPlusNormal"/>
        <w:ind w:firstLine="540"/>
        <w:jc w:val="both"/>
      </w:pPr>
      <w:r>
        <w:t xml:space="preserve">20. Орган исполнительной власти субъекта Российской Федерации, в полномочия которого входит утверждение региональной программы газификации, в течение 30 дней со дня поступления обращения заявителя или исполнителя, предусмотренного в </w:t>
      </w:r>
      <w:hyperlink w:anchor="Par89" w:tooltip="Ссылка на текущий документ" w:history="1">
        <w:r>
          <w:rPr>
            <w:color w:val="0000FF"/>
          </w:rPr>
          <w:t>пунктах 16</w:t>
        </w:r>
      </w:hyperlink>
      <w:r>
        <w:t xml:space="preserve"> - </w:t>
      </w:r>
      <w:hyperlink w:anchor="Par91" w:tooltip="Ссылка на текущий документ" w:history="1">
        <w:r>
          <w:rPr>
            <w:color w:val="0000FF"/>
          </w:rPr>
          <w:t>18</w:t>
        </w:r>
      </w:hyperlink>
      <w:r>
        <w:t xml:space="preserve"> настоящих Правил, принимает решение о внесении изменений в региональную программу газификации (или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мотивированном отказе во внесении в региональную программу газификации таких изменений (или в ее разработке), о чем информирует исполнителя и заявителя в течение 5 рабочих дней со дня принятия решения.</w:t>
      </w:r>
    </w:p>
    <w:p w:rsidR="006F0547" w:rsidRDefault="006F0547">
      <w:pPr>
        <w:pStyle w:val="ConsPlusNormal"/>
        <w:ind w:firstLine="540"/>
        <w:jc w:val="both"/>
      </w:pPr>
      <w:r>
        <w:t>21. В случае если планируется включение в состав региональной программы газификации мероприятий,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в следующих периодах, лицо, направившее запрос о предоставлении технических условий, информируется о планируемых сроках осуществления указанных мероприятий.</w:t>
      </w:r>
    </w:p>
    <w:p w:rsidR="006F0547" w:rsidRDefault="006F0547">
      <w:pPr>
        <w:pStyle w:val="ConsPlusNormal"/>
        <w:ind w:firstLine="540"/>
        <w:jc w:val="both"/>
      </w:pPr>
      <w:r>
        <w:t>22. В случае решения о внесении изменений в региональную программу газификации в части включения в нее мероприятий, направленных на создание технической возможности подключения (технологического присоединения) объектов капитального строительства заявителя к сети газораспределения, исполнитель в течение 14 дней со дня поступления информации о внесении изменений в региональную программу газификации, но не ранее даты вступления указанного решения в силу выдает заявителю технические условия.</w:t>
      </w:r>
    </w:p>
    <w:p w:rsidR="006F0547" w:rsidRDefault="006F0547">
      <w:pPr>
        <w:pStyle w:val="ConsPlusNormal"/>
        <w:ind w:firstLine="540"/>
        <w:jc w:val="both"/>
      </w:pPr>
      <w:r>
        <w:t xml:space="preserve">23. В случае отказа органа исполнительной власти субъекта Российской Федерации, который утвердил региональную программу газификации или в полномочия которого входит ее утверждение (в случае если </w:t>
      </w:r>
      <w:r>
        <w:lastRenderedPageBreak/>
        <w:t>региональная программа газификации не утверждена), во внесении изменений в региональную программу газификации (в ее разработке и утверждении) указанный орган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6F0547" w:rsidRDefault="006F0547">
      <w:pPr>
        <w:pStyle w:val="ConsPlusNormal"/>
        <w:ind w:firstLine="540"/>
        <w:jc w:val="both"/>
      </w:pPr>
      <w:r>
        <w:t>24. После получения от исполнителя мотивированного отказа в выдаче технических условий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направленных на обеспечение технической возможности подключения (технологического присоединения) к сети газораспределения объекта капитального строительства. После получения такого подтверждения исполнитель в течение 14 дней обязан выдать заявителю технические условия.</w:t>
      </w:r>
    </w:p>
    <w:p w:rsidR="006F0547" w:rsidRDefault="006F0547">
      <w:pPr>
        <w:pStyle w:val="ConsPlusNormal"/>
        <w:ind w:firstLine="540"/>
        <w:jc w:val="both"/>
      </w:pPr>
      <w:bookmarkStart w:id="17" w:name="Par98"/>
      <w:bookmarkEnd w:id="17"/>
      <w:r>
        <w:t>25. 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момент подачи запроса о предоставлении технических условий подключены к сети газораспределения исполнителя, а также для заявителей, которым ранее были выданы и на указанный момент не утратили силу технические условия на подключение (технологическое присоединение) к сети газораспределения исполнителя и которые на момент рассмотрения запроса о предоставлении технических условий не завершили подключение (технологическое присоединение).</w:t>
      </w:r>
    </w:p>
    <w:p w:rsidR="006F0547" w:rsidRDefault="006F0547">
      <w:pPr>
        <w:pStyle w:val="ConsPlusNormal"/>
        <w:ind w:firstLine="540"/>
        <w:jc w:val="both"/>
      </w:pPr>
      <w:r>
        <w:t>26. В целях проверки обоснованности отказа в выдаче технических условий, включая случаи с уступкой права на использование мощности, заявитель вправе обратиться в Федеральную антимонопольную службу. Федеральная антимонопольная служба направляет заявителю заключение об обоснованности (необоснованности) отказа в выдаче технических условий в срок не позднее 30 дней со дня поступления соответствующего обращения.</w:t>
      </w:r>
    </w:p>
    <w:p w:rsidR="006F0547" w:rsidRDefault="006F0547">
      <w:pPr>
        <w:pStyle w:val="ConsPlusNormal"/>
        <w:ind w:firstLine="540"/>
        <w:jc w:val="both"/>
      </w:pPr>
      <w:r>
        <w:t>27. При необоснованном отказе или уклонении исполнителя от выдачи технических условий заявитель вправе обратиться в суд с иском о понуждении исполнителя к выдаче технических условий и взыскании убытков, причиненных таким необоснованным отказом или уклонением.</w:t>
      </w:r>
    </w:p>
    <w:p w:rsidR="006F0547" w:rsidRDefault="006F0547">
      <w:pPr>
        <w:pStyle w:val="ConsPlusNormal"/>
        <w:ind w:firstLine="540"/>
        <w:jc w:val="both"/>
      </w:pPr>
      <w:bookmarkStart w:id="18" w:name="Par101"/>
      <w:bookmarkEnd w:id="18"/>
      <w:r>
        <w:t>28. Технические условия должны содержать следующие данные:</w:t>
      </w:r>
    </w:p>
    <w:p w:rsidR="006F0547" w:rsidRDefault="006F0547">
      <w:pPr>
        <w:pStyle w:val="ConsPlusNormal"/>
        <w:ind w:firstLine="540"/>
        <w:jc w:val="both"/>
      </w:pPr>
      <w:r>
        <w:t>а) максимальная нагрузка (часовой расход газа);</w:t>
      </w:r>
    </w:p>
    <w:p w:rsidR="006F0547" w:rsidRDefault="006F0547">
      <w:pPr>
        <w:pStyle w:val="ConsPlusNormal"/>
        <w:ind w:firstLine="540"/>
        <w:jc w:val="both"/>
      </w:pPr>
      <w:r>
        <w:t>б) сроки подключения (технологического присоединения) объектов капитального строительства к газораспределительным сетям;</w:t>
      </w:r>
    </w:p>
    <w:p w:rsidR="006F0547" w:rsidRDefault="006F0547">
      <w:pPr>
        <w:pStyle w:val="ConsPlusNormal"/>
        <w:ind w:firstLine="540"/>
        <w:jc w:val="both"/>
      </w:pPr>
      <w:r>
        <w:t>в) срок действия технических условий.</w:t>
      </w:r>
    </w:p>
    <w:p w:rsidR="006F0547" w:rsidRDefault="006F0547">
      <w:pPr>
        <w:pStyle w:val="ConsPlusNormal"/>
        <w:ind w:firstLine="540"/>
        <w:jc w:val="both"/>
      </w:pPr>
      <w:bookmarkStart w:id="19" w:name="Par105"/>
      <w:bookmarkEnd w:id="19"/>
      <w:r>
        <w:t>29. Срок действия технических условий составляет:</w:t>
      </w:r>
    </w:p>
    <w:p w:rsidR="006F0547" w:rsidRDefault="006F0547">
      <w:pPr>
        <w:pStyle w:val="ConsPlusNormal"/>
        <w:ind w:firstLine="540"/>
        <w:jc w:val="both"/>
      </w:pPr>
      <w:r>
        <w:t>а) не менее 2 лет (4 лет при комплексном освоении земельного участка в целях жилищного строительства) со дня их выдачи - для заявителей в случае подключения (технологического присоединения)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данной точке подключения), при условиях, что расстояние от точки подключения до сети газораспределения с проектным рабочим давлением не более 0,3 МПа, измеряемое по прямой линии (наименьшее расстояние),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w:t>
      </w:r>
    </w:p>
    <w:p w:rsidR="006F0547" w:rsidRDefault="006F0547">
      <w:pPr>
        <w:pStyle w:val="ConsPlusNormal"/>
        <w:jc w:val="both"/>
      </w:pPr>
      <w:r>
        <w:t>(в ред. Постановления Правительства РФ от 15.04.2014 N 342)</w:t>
      </w:r>
    </w:p>
    <w:p w:rsidR="006F0547" w:rsidRDefault="006F0547">
      <w:pPr>
        <w:pStyle w:val="ConsPlusNormal"/>
        <w:ind w:firstLine="540"/>
        <w:jc w:val="both"/>
      </w:pPr>
      <w:r>
        <w:t>б) не менее 2,5 года (4,5 года при комплексном освоении земельного участка в целях жилищного строительства) со дня их выдачи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случаях когда протяженность строящейся (реконструируемой) сети газораспределения до точки подключения составляет не более 500 метров в сельской местности и не более 300 метров в границах городских поселений, а также при условии, что указанная сеть газораспределения пролегает по территории не более чем одного муниципального образования, кроме случаев, когда плата за технологическое присоединение устанавливается по индивидуальному проекту;</w:t>
      </w:r>
    </w:p>
    <w:p w:rsidR="006F0547" w:rsidRDefault="006F0547">
      <w:pPr>
        <w:pStyle w:val="ConsPlusNormal"/>
        <w:ind w:firstLine="540"/>
        <w:jc w:val="both"/>
      </w:pPr>
      <w:r>
        <w:t xml:space="preserve">в) не менее 3 лет (5 лет при комплексном освоении земельного участка в целях жилищного </w:t>
      </w:r>
      <w:r>
        <w:lastRenderedPageBreak/>
        <w:t>строительства) со дня их выдачи - для заявителей, плата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случаях когда протяженность строящейся (реконструируемой) сети газораспределения до точки подключения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w:t>
      </w:r>
    </w:p>
    <w:p w:rsidR="006F0547" w:rsidRDefault="006F0547">
      <w:pPr>
        <w:pStyle w:val="ConsPlusNormal"/>
        <w:ind w:firstLine="540"/>
        <w:jc w:val="both"/>
      </w:pPr>
      <w:r>
        <w:t xml:space="preserve">30. В случае если по соглашению сторон срок осуществления мероприятий по подключению (технологическому присоединению) превышает его нормативный размер, приведенный в </w:t>
      </w:r>
      <w:hyperlink w:anchor="Par233" w:tooltip="Ссылка на текущий документ" w:history="1">
        <w:r>
          <w:rPr>
            <w:color w:val="0000FF"/>
          </w:rPr>
          <w:t>пункте 85</w:t>
        </w:r>
      </w:hyperlink>
      <w:r>
        <w:t xml:space="preserve"> настоящих Правил, минимальный срок действия технических условий определяется как согласованный сторонами срок осуществления мероприятий по подключению (технологическому присоединению), увеличенный на один год (3 года при комплексном освоении земельного участка в целях жилищного строительства). В случае если фактический срок осуществления мероприятий по подключению (технологическому присоединению) превышает срок, указанный в договоре о подключении, по вине исполнителя, срок действия технических условий продлевается не менее чем до окончания осуществления мероприятий по подключению (технологическому присоединению).</w:t>
      </w:r>
    </w:p>
    <w:p w:rsidR="006F0547" w:rsidRDefault="006F0547">
      <w:pPr>
        <w:pStyle w:val="ConsPlusNormal"/>
        <w:ind w:firstLine="540"/>
        <w:jc w:val="both"/>
      </w:pPr>
      <w:r>
        <w:t xml:space="preserve">31. По истечении указанных в </w:t>
      </w:r>
      <w:hyperlink w:anchor="Par105" w:tooltip="Ссылка на текущий документ" w:history="1">
        <w:r>
          <w:rPr>
            <w:color w:val="0000FF"/>
          </w:rPr>
          <w:t>пункте 29</w:t>
        </w:r>
      </w:hyperlink>
      <w:r>
        <w:t xml:space="preserve"> настоящих Правил сроков параметры выданных технических условий могут быть изменены исходя из изменившихся параметров технической возможности подключения (технологического присоединения), определяемой в соответствии с </w:t>
      </w:r>
      <w:hyperlink w:anchor="Par98" w:tooltip="Ссылка на текущий документ" w:history="1">
        <w:r>
          <w:rPr>
            <w:color w:val="0000FF"/>
          </w:rPr>
          <w:t>пунктом 25</w:t>
        </w:r>
      </w:hyperlink>
      <w:r>
        <w:t xml:space="preserve"> настоящих Правил.</w:t>
      </w:r>
    </w:p>
    <w:p w:rsidR="006F0547" w:rsidRDefault="006F0547">
      <w:pPr>
        <w:pStyle w:val="ConsPlusNormal"/>
        <w:ind w:firstLine="540"/>
        <w:jc w:val="both"/>
      </w:pPr>
      <w:r>
        <w:t>32. Исполнитель определяет технические условия:</w:t>
      </w:r>
    </w:p>
    <w:p w:rsidR="006F0547" w:rsidRDefault="006F0547">
      <w:pPr>
        <w:pStyle w:val="ConsPlusNormal"/>
        <w:ind w:firstLine="540"/>
        <w:jc w:val="both"/>
      </w:pPr>
      <w:r>
        <w:t>а) на основе анализа пропускной способности сети газораспределения;</w:t>
      </w:r>
    </w:p>
    <w:p w:rsidR="006F0547" w:rsidRDefault="006F0547">
      <w:pPr>
        <w:pStyle w:val="ConsPlusNormal"/>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6F0547" w:rsidRDefault="006F0547">
      <w:pPr>
        <w:pStyle w:val="ConsPlusNormal"/>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6F0547" w:rsidRDefault="006F0547">
      <w:pPr>
        <w:pStyle w:val="ConsPlusNormal"/>
        <w:ind w:firstLine="540"/>
        <w:jc w:val="both"/>
      </w:pPr>
      <w:r>
        <w:t>33. Обязательства организации, выдавшей технические условия, по обеспечению подключения (технологического присоединения) объекта капитального строительства к сети газораспределения в соответствии с этими техническими условиями прекращаются в случае,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правообладатель земельного участка не определит необходимую ему подключаемую нагрузку и не обратится с заявкой на заключение договора о подключении.</w:t>
      </w:r>
    </w:p>
    <w:p w:rsidR="006F0547" w:rsidRDefault="006F0547">
      <w:pPr>
        <w:pStyle w:val="ConsPlusNormal"/>
        <w:ind w:firstLine="540"/>
        <w:jc w:val="both"/>
      </w:pPr>
      <w:r>
        <w:t>34. В случае если подключение (технологическое присоединение) объекта капитального строительства возможно только к существующим сетям газопотребления, принадлежащим на праве собственности или на ином законном основании лицу, которое не оказывает услуг по транспортировке газа (далее - основной абонент), технические условия такого подключения (технологического присоединения) выдаются газораспределительной организацией, к сети газораспределения которой присоединена сеть газопотребления, принадлежащая основному абоненту. При этом заявителем может быть как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газопотребления основного абонента или подключение (технологическое присоединение) построенного на его земельном участке объекта капитального строительства к существующей сети газопотребления основного абонента, так и основной абонент. В случае если заявителем является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газопотребления основного абонента, запрос о предоставлении технических условий должен содержать согласие основного абонента на подключение (технологическое присоединение) объекта капитального строительства заявителя к своей сети газопотребления.</w:t>
      </w:r>
    </w:p>
    <w:p w:rsidR="006F0547" w:rsidRDefault="006F0547">
      <w:pPr>
        <w:pStyle w:val="ConsPlusNormal"/>
        <w:ind w:firstLine="540"/>
        <w:jc w:val="both"/>
      </w:pPr>
      <w:r>
        <w:t xml:space="preserve">35. При смене правообладателя земельного участка, которому были выданы технические условия, новый правообладатель вправе переоформить на себя ранее выданные технические условия. Для этого новый правообладатель направляет в газораспределительную организацию, выдавшую технические условия, заявку о смене правообладателя земельного участка с приложением технических условий и копий правоустанавливающих документов на соответствующий земельный участок. Газораспределительная организация в течение 10 рабочих дней со дня получения указанной заявки направляет новому правообладателю земельного участка переоформленные на него технические условия. Срок действия </w:t>
      </w:r>
      <w:r>
        <w:lastRenderedPageBreak/>
        <w:t>технических условий при их переоформлении не прерывается.</w:t>
      </w:r>
    </w:p>
    <w:p w:rsidR="006F0547" w:rsidRDefault="006F0547">
      <w:pPr>
        <w:pStyle w:val="ConsPlusNormal"/>
        <w:ind w:firstLine="540"/>
        <w:jc w:val="both"/>
      </w:pPr>
      <w:r>
        <w:t>36. В случае передачи в собственность или на иных законных основаниях другой газораспределительной организации сети газораспределения, на подключение (технологическое присоединение) к которой какому-либо юридическому или физическому лицу были выданы технические условия, указанная газораспределительная организация обязана заключить договор о подключении с указанным лицом на основании ранее выданных технических условий.</w:t>
      </w:r>
    </w:p>
    <w:p w:rsidR="006F0547" w:rsidRDefault="006F0547">
      <w:pPr>
        <w:pStyle w:val="ConsPlusNormal"/>
        <w:ind w:firstLine="540"/>
        <w:jc w:val="both"/>
      </w:pPr>
      <w:bookmarkStart w:id="20" w:name="Par120"/>
      <w:bookmarkEnd w:id="20"/>
      <w:r>
        <w:t>37. Технические условия, направляемые заявителю исполнителем в 30-дневный срок со дня получения от заявителя заявки о подключении (технологическом присоединении), дополняются следующей информацией:</w:t>
      </w:r>
    </w:p>
    <w:p w:rsidR="006F0547" w:rsidRDefault="006F0547">
      <w:pPr>
        <w:pStyle w:val="ConsPlusNormal"/>
        <w:ind w:firstLine="540"/>
        <w:jc w:val="both"/>
      </w:pPr>
      <w:r>
        <w:t>а) о газопроводе, к которому осуществляется подключение (технологическое присоединение);</w:t>
      </w:r>
    </w:p>
    <w:p w:rsidR="006F0547" w:rsidRDefault="006F0547">
      <w:pPr>
        <w:pStyle w:val="ConsPlusNormal"/>
        <w:ind w:firstLine="540"/>
        <w:jc w:val="both"/>
      </w:pPr>
      <w:r>
        <w:t>б) о максимальном часовом расходе газа (в случае его изменения) и пределах изменения давления газа в присоединяемом газопроводе;</w:t>
      </w:r>
    </w:p>
    <w:p w:rsidR="006F0547" w:rsidRDefault="006F0547">
      <w:pPr>
        <w:pStyle w:val="ConsPlusNormal"/>
        <w:ind w:firstLine="540"/>
        <w:jc w:val="both"/>
      </w:pPr>
      <w:r>
        <w:t>в) о диаметре и материале труб;</w:t>
      </w:r>
    </w:p>
    <w:p w:rsidR="006F0547" w:rsidRDefault="006F0547">
      <w:pPr>
        <w:pStyle w:val="ConsPlusNormal"/>
        <w:ind w:firstLine="540"/>
        <w:jc w:val="both"/>
      </w:pPr>
      <w:r>
        <w:t>г) об обязательствах заявителя по оборудованию подключаемого объекта капитального строительства приборами учета газа;</w:t>
      </w:r>
    </w:p>
    <w:p w:rsidR="006F0547" w:rsidRDefault="006F0547">
      <w:pPr>
        <w:pStyle w:val="ConsPlusNormal"/>
        <w:ind w:firstLine="540"/>
        <w:jc w:val="both"/>
      </w:pPr>
      <w:r>
        <w:t>д) о других условиях подключения (технологического присоединения) к сети газораспределения, учитывающих конкретные особенности проектов газоснабжения, включая точку подключения.</w:t>
      </w:r>
    </w:p>
    <w:p w:rsidR="006F0547" w:rsidRDefault="006F0547">
      <w:pPr>
        <w:pStyle w:val="ConsPlusNormal"/>
        <w:ind w:firstLine="540"/>
        <w:jc w:val="both"/>
      </w:pPr>
      <w:r>
        <w:t xml:space="preserve">38. При получении исполнителем заявки о подключении (технологическом присоединении) без предварительной выдачи технических условий от заявителя с максимальным часовым расходом газа, не превышающим 300 куб. метров, которым ранее не выдавались технические условия, исполнителем в порядке, установленном </w:t>
      </w:r>
      <w:hyperlink w:anchor="Par65" w:tooltip="Ссылка на текущий документ" w:history="1">
        <w:r>
          <w:rPr>
            <w:color w:val="0000FF"/>
          </w:rPr>
          <w:t>разделом II</w:t>
        </w:r>
      </w:hyperlink>
      <w:r>
        <w:t xml:space="preserve"> настоящих Правил, выдаются технические условия, содержащие информацию, указанную в </w:t>
      </w:r>
      <w:hyperlink w:anchor="Par101" w:tooltip="Ссылка на текущий документ" w:history="1">
        <w:r>
          <w:rPr>
            <w:color w:val="0000FF"/>
          </w:rPr>
          <w:t>пунктах 28</w:t>
        </w:r>
      </w:hyperlink>
      <w:r>
        <w:t xml:space="preserve"> и </w:t>
      </w:r>
      <w:hyperlink w:anchor="Par120" w:tooltip="Ссылка на текущий документ" w:history="1">
        <w:r>
          <w:rPr>
            <w:color w:val="0000FF"/>
          </w:rPr>
          <w:t>37</w:t>
        </w:r>
      </w:hyperlink>
      <w:r>
        <w:t xml:space="preserve"> настоящих Правил, и направляется в порядке, установленном </w:t>
      </w:r>
      <w:hyperlink w:anchor="Par170" w:tooltip="Ссылка на текущий документ" w:history="1">
        <w:r>
          <w:rPr>
            <w:color w:val="0000FF"/>
          </w:rPr>
          <w:t>разделом VI</w:t>
        </w:r>
      </w:hyperlink>
      <w:r>
        <w:t xml:space="preserve"> настоящих Правил, проект договора о подключении.</w:t>
      </w:r>
    </w:p>
    <w:p w:rsidR="006F0547" w:rsidRDefault="006F0547">
      <w:pPr>
        <w:pStyle w:val="ConsPlusNormal"/>
        <w:ind w:firstLine="540"/>
        <w:jc w:val="both"/>
      </w:pPr>
      <w:r>
        <w:t>39. Выдача технических условий и информации о плате за технологическое присоединение газоиспользующего оборудования к газораспределительным сетям осуществляется без взимания платы.</w:t>
      </w:r>
    </w:p>
    <w:p w:rsidR="006F0547" w:rsidRDefault="006F0547">
      <w:pPr>
        <w:pStyle w:val="ConsPlusNormal"/>
        <w:jc w:val="center"/>
      </w:pPr>
    </w:p>
    <w:p w:rsidR="006F0547" w:rsidRDefault="006F0547">
      <w:pPr>
        <w:pStyle w:val="ConsPlusNormal"/>
        <w:jc w:val="center"/>
        <w:outlineLvl w:val="1"/>
      </w:pPr>
      <w:bookmarkStart w:id="21" w:name="Par129"/>
      <w:bookmarkEnd w:id="21"/>
      <w:r>
        <w:t>III. Особенности определения и предоставления технических</w:t>
      </w:r>
    </w:p>
    <w:p w:rsidR="006F0547" w:rsidRDefault="006F0547">
      <w:pPr>
        <w:pStyle w:val="ConsPlusNormal"/>
        <w:jc w:val="center"/>
      </w:pPr>
      <w:r>
        <w:t>условий при уступке права на использование мощности</w:t>
      </w:r>
    </w:p>
    <w:p w:rsidR="006F0547" w:rsidRDefault="006F0547">
      <w:pPr>
        <w:pStyle w:val="ConsPlusNormal"/>
        <w:jc w:val="center"/>
      </w:pPr>
    </w:p>
    <w:p w:rsidR="006F0547" w:rsidRDefault="006F0547">
      <w:pPr>
        <w:pStyle w:val="ConsPlusNormal"/>
        <w:ind w:firstLine="540"/>
        <w:jc w:val="both"/>
      </w:pPr>
      <w:r>
        <w:t>40. Юридические и физические лица, владеющие объектами капитального строительства, подключенными к сети газораспределения, вправе снижать используемую мощность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(технологическом присоединении) объектов капитального строительства к сети газораспределения (далее - новый потребитель), но не ранее 5 лет со дня их подключения (технологического присоединения) к сети газораспределения.</w:t>
      </w:r>
    </w:p>
    <w:p w:rsidR="006F0547" w:rsidRDefault="006F0547">
      <w:pPr>
        <w:pStyle w:val="ConsPlusNormal"/>
        <w:ind w:firstLine="540"/>
        <w:jc w:val="both"/>
      </w:pPr>
      <w:r>
        <w:t>41. Уступка права на использование мощности может быть осуществлена в пределах участка сети газораспределения, где находится планируемая точка подключения нового потребителя, характеризующаяся ограничением пропускной способности, при условии, что снижение используемой мощности потребителем газа, подключенным к сети газораспределения, создаст техническую возможность подключения (технологического присоединения) нового потребителя.</w:t>
      </w:r>
    </w:p>
    <w:p w:rsidR="006F0547" w:rsidRDefault="006F0547">
      <w:pPr>
        <w:pStyle w:val="ConsPlusNormal"/>
        <w:ind w:firstLine="540"/>
        <w:jc w:val="both"/>
      </w:pPr>
      <w:r>
        <w:t>42. Техническая возможность подключения (технологического присоединения) посредством уступки права на использование мощности определяется исполнителем.</w:t>
      </w:r>
    </w:p>
    <w:p w:rsidR="006F0547" w:rsidRDefault="006F0547">
      <w:pPr>
        <w:pStyle w:val="ConsPlusNormal"/>
        <w:ind w:firstLine="540"/>
        <w:jc w:val="both"/>
      </w:pPr>
      <w:r>
        <w:t>43. Уступка права на использование мощности осуществляется путем:</w:t>
      </w:r>
    </w:p>
    <w:p w:rsidR="006F0547" w:rsidRDefault="006F0547">
      <w:pPr>
        <w:pStyle w:val="ConsPlusNormal"/>
        <w:ind w:firstLine="540"/>
        <w:jc w:val="both"/>
      </w:pPr>
      <w:r>
        <w:t>а) заключения в установленном порядке соглашения об уступке права на использование мощности между потребителем газа, ранее подключенным к сети газораспределения, и новым потребителем;</w:t>
      </w:r>
    </w:p>
    <w:p w:rsidR="006F0547" w:rsidRDefault="006F0547">
      <w:pPr>
        <w:pStyle w:val="ConsPlusNormal"/>
        <w:ind w:firstLine="540"/>
        <w:jc w:val="both"/>
      </w:pPr>
      <w:r>
        <w:t>б) выдачи исполнителем новому потребителю технических условий.</w:t>
      </w:r>
    </w:p>
    <w:p w:rsidR="006F0547" w:rsidRDefault="006F0547">
      <w:pPr>
        <w:pStyle w:val="ConsPlusNormal"/>
        <w:ind w:firstLine="540"/>
        <w:jc w:val="both"/>
      </w:pPr>
      <w:r>
        <w:t>44. Лицо, которому уступлено право на использование мощности, направляет запрос о предоставлении технических условий исполнителю, к сети газораспределения которого подключены объекты капитального строительства лица, уступившего право на использование мощности.</w:t>
      </w:r>
    </w:p>
    <w:p w:rsidR="006F0547" w:rsidRDefault="006F0547">
      <w:pPr>
        <w:pStyle w:val="ConsPlusNormal"/>
        <w:ind w:firstLine="540"/>
        <w:jc w:val="both"/>
      </w:pPr>
      <w:r>
        <w:t xml:space="preserve">45. В запросе о предоставлении технических условий помимо сведений, определенных в </w:t>
      </w:r>
      <w:hyperlink w:anchor="Par67" w:tooltip="Ссылка на текущий документ" w:history="1">
        <w:r>
          <w:rPr>
            <w:color w:val="0000FF"/>
          </w:rPr>
          <w:t>пункте 6</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точки подключения и объем уступаемой мощности.</w:t>
      </w:r>
    </w:p>
    <w:p w:rsidR="006F0547" w:rsidRDefault="006F0547">
      <w:pPr>
        <w:pStyle w:val="ConsPlusNormal"/>
        <w:ind w:firstLine="540"/>
        <w:jc w:val="both"/>
      </w:pPr>
      <w:r>
        <w:t xml:space="preserve">46. К запросу о предоставлении технических условий помимо документов, указанных в </w:t>
      </w:r>
      <w:hyperlink w:anchor="Par74" w:tooltip="Ссылка на текущий документ" w:history="1">
        <w:r>
          <w:rPr>
            <w:color w:val="0000FF"/>
          </w:rPr>
          <w:t>пункте 8</w:t>
        </w:r>
      </w:hyperlink>
      <w:r>
        <w:t xml:space="preserve"> настоящих Правил, прилагаются копии акта о подключении (технологическом присоединении) объекта капитального строительства лица, которое уступает право на использование мощности, или иных </w:t>
      </w:r>
      <w:r>
        <w:lastRenderedPageBreak/>
        <w:t>документов, подтверждающих параметры его подключения (технологического присоединения),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потребления газа.</w:t>
      </w:r>
    </w:p>
    <w:p w:rsidR="006F0547" w:rsidRDefault="006F0547">
      <w:pPr>
        <w:pStyle w:val="ConsPlusNormal"/>
        <w:ind w:firstLine="540"/>
        <w:jc w:val="both"/>
      </w:pPr>
      <w:r>
        <w:t>47. Допускается уступка права на использование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 характеризующейся ограничением пропускной способности.</w:t>
      </w:r>
    </w:p>
    <w:p w:rsidR="006F0547" w:rsidRDefault="006F0547">
      <w:pPr>
        <w:pStyle w:val="ConsPlusNormal"/>
        <w:ind w:firstLine="540"/>
        <w:jc w:val="both"/>
      </w:pPr>
      <w:r>
        <w:t>48.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6F0547" w:rsidRDefault="006F0547">
      <w:pPr>
        <w:pStyle w:val="ConsPlusNormal"/>
        <w:ind w:firstLine="540"/>
        <w:jc w:val="both"/>
      </w:pPr>
      <w:r>
        <w:t>а) выполнение технических действий, обеспечивающих подключение (технологическое присоединение) (в случае если подключение (технологическое присоединение) будет проводиться в той же точке подключения) после получения технических условий от исполнителя;</w:t>
      </w:r>
    </w:p>
    <w:p w:rsidR="006F0547" w:rsidRDefault="006F0547">
      <w:pPr>
        <w:pStyle w:val="ConsPlusNormal"/>
        <w:ind w:firstLine="540"/>
        <w:jc w:val="both"/>
      </w:pPr>
      <w:r>
        <w:t>б) внесение изменений в документы, предусматривающие плановый объем (мощность) поставки и транспортировки газа на объекты капитального строительства лица (лиц), уступающего право на использование мощности, в срок до выдачи технических условий лицу, которому уступается право на использование мощности.</w:t>
      </w:r>
    </w:p>
    <w:p w:rsidR="006F0547" w:rsidRDefault="006F0547">
      <w:pPr>
        <w:pStyle w:val="ConsPlusNormal"/>
        <w:ind w:firstLine="540"/>
        <w:jc w:val="both"/>
      </w:pPr>
      <w:bookmarkStart w:id="22" w:name="Par145"/>
      <w:bookmarkEnd w:id="22"/>
      <w:r>
        <w:t>49.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об определении наличия технических ограничений на перераспределение мощности к исполнителю, к сети газораспределения которого подключены или могут быть подключены его объекты капитального строительства.</w:t>
      </w:r>
    </w:p>
    <w:p w:rsidR="006F0547" w:rsidRDefault="006F0547">
      <w:pPr>
        <w:pStyle w:val="ConsPlusNormal"/>
        <w:ind w:firstLine="540"/>
        <w:jc w:val="both"/>
      </w:pPr>
      <w:r>
        <w:t>50. В запросе об определении наличия технических ограничений на перераспределение мощности указываются:</w:t>
      </w:r>
    </w:p>
    <w:p w:rsidR="006F0547" w:rsidRDefault="006F0547">
      <w:pPr>
        <w:pStyle w:val="ConsPlusNormal"/>
        <w:ind w:firstLine="540"/>
        <w:jc w:val="both"/>
      </w:pPr>
      <w:r>
        <w:t>а) наименование лица, которое может уступить право на использование мощности, с указанием местонахождения объектов капитального строительства, их точек подключения и объема уступаемой мощности;</w:t>
      </w:r>
    </w:p>
    <w:p w:rsidR="006F0547" w:rsidRDefault="006F0547">
      <w:pPr>
        <w:pStyle w:val="ConsPlusNormal"/>
        <w:ind w:firstLine="540"/>
        <w:jc w:val="both"/>
      </w:pPr>
      <w:r>
        <w:t>б) наименование лица, в пользу которого уступается право на использование мощности, с указанием местонахождения строящегося (построенного, реконструируемого) объекта капитального строительства, в отношении которого есть намерение о его подключении (технологическом присоединении), точек подключения и объема уступаемой мощности.</w:t>
      </w:r>
    </w:p>
    <w:p w:rsidR="006F0547" w:rsidRDefault="006F0547">
      <w:pPr>
        <w:pStyle w:val="ConsPlusNormal"/>
        <w:ind w:firstLine="540"/>
        <w:jc w:val="both"/>
      </w:pPr>
      <w:bookmarkStart w:id="23" w:name="Par149"/>
      <w:bookmarkEnd w:id="23"/>
      <w:r>
        <w:t>51. Исполнитель в течение 30 дней со дня получения запроса об определении наличия технических ограничений на перераспределение мощности обязан в письменном виде предоставить лицу, направившему указанный запрос, информацию о точках подключения и о наличии или об отсутствии технических ограничений на подключение (технологическое присоединение) с учетом перераспределения мощности. Указанная информация предоставляется на безвозмездной основе.</w:t>
      </w:r>
    </w:p>
    <w:p w:rsidR="006F0547" w:rsidRDefault="006F0547">
      <w:pPr>
        <w:pStyle w:val="ConsPlusNormal"/>
        <w:ind w:firstLine="540"/>
        <w:jc w:val="both"/>
      </w:pPr>
      <w:r>
        <w:t>52. К отношениям, возникающим после получения исполнителем запроса о предоставлении технических условий посредством уступки права на использование мощности, применяются положения, установленные настоящими Правилами.</w:t>
      </w:r>
    </w:p>
    <w:p w:rsidR="006F0547" w:rsidRDefault="006F0547">
      <w:pPr>
        <w:pStyle w:val="ConsPlusNormal"/>
        <w:ind w:firstLine="540"/>
        <w:jc w:val="both"/>
      </w:pPr>
      <w:r>
        <w:t xml:space="preserve">53. Исполнитель вправе отказать в предоставлении информации, указанной в </w:t>
      </w:r>
      <w:hyperlink w:anchor="Par149" w:tooltip="Ссылка на текущий документ" w:history="1">
        <w:r>
          <w:rPr>
            <w:color w:val="0000FF"/>
          </w:rPr>
          <w:t>пункте 51</w:t>
        </w:r>
      </w:hyperlink>
      <w:r>
        <w:t xml:space="preserve"> настоящих Правил, по следующим причинам:</w:t>
      </w:r>
    </w:p>
    <w:p w:rsidR="006F0547" w:rsidRDefault="006F0547">
      <w:pPr>
        <w:pStyle w:val="ConsPlusNormal"/>
        <w:ind w:firstLine="540"/>
        <w:jc w:val="both"/>
      </w:pPr>
      <w:r>
        <w:t>а) запрос об определении наличия технических ограничений на перераспределение мощности подан в организацию, не владеющую сетью газораспределения, к которой подключены объекты капитального строительства лица (лиц), уступающего право на использование мощности;</w:t>
      </w:r>
    </w:p>
    <w:p w:rsidR="006F0547" w:rsidRDefault="006F0547">
      <w:pPr>
        <w:pStyle w:val="ConsPlusNormal"/>
        <w:ind w:firstLine="540"/>
        <w:jc w:val="both"/>
      </w:pPr>
      <w:r>
        <w:t xml:space="preserve">б) запрос об определении наличия технических ограничений на перераспределение мощности не содержит сведений и (или) документов, установленных </w:t>
      </w:r>
      <w:hyperlink w:anchor="Par145" w:tooltip="Ссылка на текущий документ" w:history="1">
        <w:r>
          <w:rPr>
            <w:color w:val="0000FF"/>
          </w:rPr>
          <w:t>пунктом 49</w:t>
        </w:r>
      </w:hyperlink>
      <w:r>
        <w:t xml:space="preserve"> настоящих Правил, либо содержит недостоверные сведения;</w:t>
      </w:r>
    </w:p>
    <w:p w:rsidR="006F0547" w:rsidRDefault="006F0547">
      <w:pPr>
        <w:pStyle w:val="ConsPlusNormal"/>
        <w:ind w:firstLine="540"/>
        <w:jc w:val="both"/>
      </w:pPr>
      <w:r>
        <w:t>в) в копии заключенного соглашения об уступке права на использование мощности, заверенной сторонами, не предусмотрены обязательства лица (лиц), подключенная мощность газоиспользующего оборудования которого перераспределяется, по выполнению технических действий, обеспечивающих подключение (технологическое присоединение), и (или) по внесению в документы изменений, предусматривающих изменение планового объема (мощности) поставки газа в срок до выдачи технических условий новому потребителю.</w:t>
      </w:r>
    </w:p>
    <w:p w:rsidR="006F0547" w:rsidRDefault="006F0547">
      <w:pPr>
        <w:pStyle w:val="ConsPlusNormal"/>
        <w:ind w:firstLine="540"/>
        <w:jc w:val="both"/>
      </w:pPr>
    </w:p>
    <w:p w:rsidR="006F0547" w:rsidRDefault="006F0547">
      <w:pPr>
        <w:pStyle w:val="ConsPlusNormal"/>
        <w:jc w:val="center"/>
        <w:outlineLvl w:val="1"/>
      </w:pPr>
      <w:bookmarkStart w:id="24" w:name="Par156"/>
      <w:bookmarkEnd w:id="24"/>
      <w:r>
        <w:t>IV. Об особенностях информирования заявителя о размере</w:t>
      </w:r>
    </w:p>
    <w:p w:rsidR="006F0547" w:rsidRDefault="006F0547">
      <w:pPr>
        <w:pStyle w:val="ConsPlusNormal"/>
        <w:jc w:val="center"/>
      </w:pPr>
      <w:r>
        <w:t>платы за технологическое присоединение</w:t>
      </w:r>
    </w:p>
    <w:p w:rsidR="006F0547" w:rsidRDefault="006F0547">
      <w:pPr>
        <w:pStyle w:val="ConsPlusNormal"/>
        <w:jc w:val="center"/>
      </w:pPr>
    </w:p>
    <w:p w:rsidR="006F0547" w:rsidRDefault="006F0547">
      <w:pPr>
        <w:pStyle w:val="ConsPlusNormal"/>
        <w:ind w:firstLine="540"/>
        <w:jc w:val="both"/>
      </w:pPr>
      <w:r>
        <w:t xml:space="preserve">54. 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w:t>
      </w:r>
      <w:r>
        <w:lastRenderedPageBreak/>
        <w:t>субъекта Российской Федерации в области государственного регулирования тарифов по индивидуальному проекту, запрос о предоставлении технических условий может быть дополнен просьбой о выдаче информации о плате за технологическое присоединение газоиспользующего оборудования к газораспределительным сетям.</w:t>
      </w:r>
    </w:p>
    <w:p w:rsidR="006F0547" w:rsidRDefault="006F0547">
      <w:pPr>
        <w:pStyle w:val="ConsPlusNormal"/>
        <w:ind w:firstLine="540"/>
        <w:jc w:val="both"/>
      </w:pPr>
      <w:r>
        <w:t>55. 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исполнителем определяется и направляется заявителю вместе с техническими условиями расчет предварительной оценки размера платы за технологическое присоединение, проводимый исходя из действующих на тот момент стандартизированных тарифных ставок, определяющих размер платы за технологическое присоединение, и предварительных технических параметров проекта газоснабжения.</w:t>
      </w:r>
    </w:p>
    <w:p w:rsidR="006F0547" w:rsidRDefault="006F0547">
      <w:pPr>
        <w:pStyle w:val="ConsPlusNormal"/>
        <w:jc w:val="center"/>
      </w:pPr>
    </w:p>
    <w:p w:rsidR="006F0547" w:rsidRDefault="006F0547">
      <w:pPr>
        <w:pStyle w:val="ConsPlusNormal"/>
        <w:jc w:val="center"/>
        <w:outlineLvl w:val="1"/>
      </w:pPr>
      <w:bookmarkStart w:id="25" w:name="Par162"/>
      <w:bookmarkEnd w:id="25"/>
      <w:r>
        <w:t>V. Об особенностях определения технической возможности</w:t>
      </w:r>
    </w:p>
    <w:p w:rsidR="006F0547" w:rsidRDefault="006F0547">
      <w:pPr>
        <w:pStyle w:val="ConsPlusNormal"/>
        <w:jc w:val="center"/>
      </w:pPr>
      <w:r>
        <w:t>подключения (технологического присоединения) заявителя</w:t>
      </w:r>
    </w:p>
    <w:p w:rsidR="006F0547" w:rsidRDefault="006F0547">
      <w:pPr>
        <w:pStyle w:val="ConsPlusNormal"/>
        <w:jc w:val="center"/>
      </w:pPr>
      <w:r>
        <w:t>с максимальным часовым расходом газа свыше 300 куб. метров</w:t>
      </w:r>
    </w:p>
    <w:p w:rsidR="006F0547" w:rsidRDefault="006F0547">
      <w:pPr>
        <w:pStyle w:val="ConsPlusNormal"/>
        <w:jc w:val="center"/>
      </w:pPr>
    </w:p>
    <w:p w:rsidR="006F0547" w:rsidRDefault="006F0547">
      <w:pPr>
        <w:pStyle w:val="ConsPlusNormal"/>
        <w:ind w:firstLine="540"/>
        <w:jc w:val="both"/>
      </w:pPr>
      <w:bookmarkStart w:id="26" w:name="Par166"/>
      <w:bookmarkEnd w:id="26"/>
      <w:r>
        <w:t>56. Для заявителей с максимальным часовым расходом газа свыше 300 куб. метров техническая возможность подключения (технологического присоединения) означает возможность транспортировки заявленного объема газа не только по сети газораспределения исполнителя, но и по газотранспортной системе и сети газораспределения (при наличии), которые технологически связаны с сетью газораспределения исполнителя.</w:t>
      </w:r>
    </w:p>
    <w:p w:rsidR="006F0547" w:rsidRDefault="006F0547">
      <w:pPr>
        <w:pStyle w:val="ConsPlusNormal"/>
        <w:ind w:firstLine="540"/>
        <w:jc w:val="both"/>
      </w:pPr>
      <w:r>
        <w:t xml:space="preserve">57. В случае, указанном в </w:t>
      </w:r>
      <w:hyperlink w:anchor="Par166" w:tooltip="Ссылка на текущий документ" w:history="1">
        <w:r>
          <w:rPr>
            <w:color w:val="0000FF"/>
          </w:rPr>
          <w:t>пункте 56</w:t>
        </w:r>
      </w:hyperlink>
      <w:r>
        <w:t xml:space="preserve"> настоящих Правил, заявитель направляет обращение об определении технической возможности подключения (технологического присоединения) с приложением сведений и документов, указанных в </w:t>
      </w:r>
      <w:hyperlink w:anchor="Par70" w:tooltip="Ссылка на текущий документ" w:history="1">
        <w:r>
          <w:rPr>
            <w:color w:val="0000FF"/>
          </w:rPr>
          <w:t>пунктах 7</w:t>
        </w:r>
      </w:hyperlink>
      <w:r>
        <w:t xml:space="preserve"> и </w:t>
      </w:r>
      <w:hyperlink w:anchor="Par74" w:tooltip="Ссылка на текущий документ" w:history="1">
        <w:r>
          <w:rPr>
            <w:color w:val="0000FF"/>
          </w:rPr>
          <w:t>8</w:t>
        </w:r>
      </w:hyperlink>
      <w:r>
        <w:t xml:space="preserve"> настоящих Правил, в газотранспортную организацию и газораспределительную организацию, газотранспортная система и сеть газораспределения которых технологически связаны с сетью газораспределения исполнителя.</w:t>
      </w:r>
    </w:p>
    <w:p w:rsidR="006F0547" w:rsidRDefault="006F0547">
      <w:pPr>
        <w:pStyle w:val="ConsPlusNormal"/>
        <w:ind w:firstLine="540"/>
        <w:jc w:val="both"/>
      </w:pPr>
      <w:r>
        <w:t>58. Газотранспортная организация и газораспределительная организация, сеть газораспределения которой технологически связана с сетью газораспределения исполнителя, при поступлении обращений от заявителя должны направить ему заключения о наличии или об отсутствии технической возможности подключения (технологического присоединения) в течение 14 рабочих дней.</w:t>
      </w:r>
    </w:p>
    <w:p w:rsidR="006F0547" w:rsidRDefault="006F0547">
      <w:pPr>
        <w:pStyle w:val="ConsPlusNormal"/>
        <w:jc w:val="center"/>
      </w:pPr>
    </w:p>
    <w:p w:rsidR="006F0547" w:rsidRDefault="006F0547">
      <w:pPr>
        <w:pStyle w:val="ConsPlusNormal"/>
        <w:jc w:val="center"/>
        <w:outlineLvl w:val="1"/>
      </w:pPr>
      <w:bookmarkStart w:id="27" w:name="Par170"/>
      <w:bookmarkEnd w:id="27"/>
      <w:r>
        <w:t>VI. О заключении договоров о подключении</w:t>
      </w:r>
    </w:p>
    <w:p w:rsidR="006F0547" w:rsidRDefault="006F0547">
      <w:pPr>
        <w:pStyle w:val="ConsPlusNormal"/>
        <w:jc w:val="center"/>
      </w:pPr>
    </w:p>
    <w:p w:rsidR="006F0547" w:rsidRDefault="006F0547">
      <w:pPr>
        <w:pStyle w:val="ConsPlusNormal"/>
        <w:ind w:firstLine="540"/>
        <w:jc w:val="both"/>
      </w:pPr>
      <w:r>
        <w:t>59. Подключение объектов капитального строительства к сети газораспределения осуществляется на основании договора о подключении.</w:t>
      </w:r>
    </w:p>
    <w:p w:rsidR="006F0547" w:rsidRDefault="006F0547">
      <w:pPr>
        <w:pStyle w:val="ConsPlusNormal"/>
        <w:ind w:firstLine="540"/>
        <w:jc w:val="both"/>
      </w:pPr>
      <w:r>
        <w:t>60. По договору о подключении исполнитель обязуется осуществить подключение (технологическое присоединение) объекта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w:t>
      </w:r>
    </w:p>
    <w:p w:rsidR="006F0547" w:rsidRDefault="006F0547">
      <w:pPr>
        <w:pStyle w:val="ConsPlusNormal"/>
        <w:ind w:firstLine="540"/>
        <w:jc w:val="both"/>
      </w:pPr>
      <w:r>
        <w:t>61. Заявка о подключении (технологическом присоединении) подается заявителем в случае:</w:t>
      </w:r>
    </w:p>
    <w:p w:rsidR="006F0547" w:rsidRDefault="006F0547">
      <w:pPr>
        <w:pStyle w:val="ConsPlusNormal"/>
        <w:ind w:firstLine="540"/>
        <w:jc w:val="both"/>
      </w:pPr>
      <w:r>
        <w:t>а) необходимости подключения (технологического присоединения) к сети газораспределения объекта капитального строительства;</w:t>
      </w:r>
    </w:p>
    <w:p w:rsidR="006F0547" w:rsidRDefault="006F0547">
      <w:pPr>
        <w:pStyle w:val="ConsPlusNormal"/>
        <w:ind w:firstLine="540"/>
        <w:jc w:val="both"/>
      </w:pPr>
      <w:r>
        <w:t>б) увеличения объема потребления газа и (или) пропускной способности (для сети газораспределения) подключаемого объекта капитального строительства;</w:t>
      </w:r>
    </w:p>
    <w:p w:rsidR="006F0547" w:rsidRDefault="006F0547">
      <w:pPr>
        <w:pStyle w:val="ConsPlusNormal"/>
        <w:ind w:firstLine="540"/>
        <w:jc w:val="both"/>
      </w:pPr>
      <w:r>
        <w:t>в) изменения схемы газоснабжения подключенного объекта капитального строительства.</w:t>
      </w:r>
    </w:p>
    <w:p w:rsidR="006F0547" w:rsidRDefault="006F0547">
      <w:pPr>
        <w:pStyle w:val="ConsPlusNormal"/>
        <w:ind w:firstLine="540"/>
        <w:jc w:val="both"/>
      </w:pPr>
      <w:r>
        <w:t>62. Договор о подключении является публичным и заключается в порядке, установленном Гражданским кодексом Российской Федерации, с соблюдением особенностей, определенных настоящими Правилами.</w:t>
      </w:r>
    </w:p>
    <w:p w:rsidR="006F0547" w:rsidRDefault="006F0547">
      <w:pPr>
        <w:pStyle w:val="ConsPlusNormal"/>
        <w:ind w:firstLine="540"/>
        <w:jc w:val="both"/>
      </w:pPr>
      <w:r>
        <w:t>63. Для заключения договора о подключении заявитель направляет заявку о подключении (технологическом присоединении) в газораспределительную организацию, которая ранее выдала технические условия (исполнителю).</w:t>
      </w:r>
    </w:p>
    <w:p w:rsidR="006F0547" w:rsidRDefault="006F0547">
      <w:pPr>
        <w:pStyle w:val="ConsPlusNormal"/>
        <w:ind w:firstLine="540"/>
        <w:jc w:val="both"/>
      </w:pPr>
      <w:r>
        <w:t>64. Заявитель направляет исполнителю заявку о подключении (технологическом присоединении) в 2-х экземплярах письмом с описью вложения или иным доступным способом.</w:t>
      </w:r>
    </w:p>
    <w:p w:rsidR="006F0547" w:rsidRDefault="006F0547">
      <w:pPr>
        <w:pStyle w:val="ConsPlusNormal"/>
        <w:ind w:firstLine="540"/>
        <w:jc w:val="both"/>
      </w:pPr>
      <w:r>
        <w:t>Заявитель вправе представить заявку о подключении (технологическом присоединении) через представителя, а исполнитель обязан принять такую заявку.</w:t>
      </w:r>
    </w:p>
    <w:p w:rsidR="006F0547" w:rsidRDefault="006F0547">
      <w:pPr>
        <w:pStyle w:val="ConsPlusNormal"/>
        <w:ind w:firstLine="540"/>
        <w:jc w:val="both"/>
      </w:pPr>
      <w:bookmarkStart w:id="28" w:name="Par182"/>
      <w:bookmarkEnd w:id="28"/>
      <w:r>
        <w:t>65. В заявке о подключении (технологическом присоединении), направляемой исполнителю заявителем, ранее получившим технические условия, указываются следующие сведения:</w:t>
      </w:r>
    </w:p>
    <w:p w:rsidR="006F0547" w:rsidRDefault="006F0547">
      <w:pPr>
        <w:pStyle w:val="ConsPlusNormal"/>
        <w:ind w:firstLine="540"/>
        <w:jc w:val="both"/>
      </w:pPr>
      <w:r>
        <w:lastRenderedPageBreak/>
        <w:t>а) реквизиты заявителя (для юридических лиц полное наименование и государственный регистрационный номер записи, вносимой в Единый государственный реестр юридических лиц, для индивидуальных предпринимателей - государственный регистрационный номер записи, вносимой в Единый государственный реестр индивидуальных предпринимателей, дата ее внесения в реестр и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и иные способы обмена информацией - телефоны, факс, адрес электронной почты);</w:t>
      </w:r>
    </w:p>
    <w:p w:rsidR="006F0547" w:rsidRDefault="006F0547">
      <w:pPr>
        <w:pStyle w:val="ConsPlusNormal"/>
        <w:ind w:firstLine="540"/>
        <w:jc w:val="both"/>
      </w:pPr>
      <w:r>
        <w:t>б) наименование и местонахождение объекта капитального строительства, который необходимо подключить (технологически присоединить) к сети газораспределения;</w:t>
      </w:r>
    </w:p>
    <w:p w:rsidR="006F0547" w:rsidRDefault="006F0547">
      <w:pPr>
        <w:pStyle w:val="ConsPlusNormal"/>
        <w:ind w:firstLine="540"/>
        <w:jc w:val="both"/>
      </w:pPr>
      <w:r>
        <w:t>в) характер потребления газа (вид экономической деятельности хозяйствующего субъекта - для юридических лиц и индивидуальных предпринимателей);</w:t>
      </w:r>
    </w:p>
    <w:p w:rsidR="006F0547" w:rsidRDefault="006F0547">
      <w:pPr>
        <w:pStyle w:val="ConsPlusNormal"/>
        <w:ind w:firstLine="540"/>
        <w:jc w:val="both"/>
      </w:pPr>
      <w:r>
        <w:t>г) сроки проектирования, строительства и поэтапного введения в эксплуатацию объекта капитального строительства (в том числе по этапам и очередям);</w:t>
      </w:r>
    </w:p>
    <w:p w:rsidR="006F0547" w:rsidRDefault="006F0547">
      <w:pPr>
        <w:pStyle w:val="ConsPlusNormal"/>
        <w:ind w:firstLine="540"/>
        <w:jc w:val="both"/>
      </w:pPr>
      <w:r>
        <w:t>д) планируемые распределение максимального часового расхода газа и сроки ввода объекта капитального строительства (по этапам и очередям);</w:t>
      </w:r>
    </w:p>
    <w:p w:rsidR="006F0547" w:rsidRDefault="006F0547">
      <w:pPr>
        <w:pStyle w:val="ConsPlusNormal"/>
        <w:ind w:firstLine="540"/>
        <w:jc w:val="both"/>
      </w:pPr>
      <w:r>
        <w:t>е) номер и дата выдачи технических условий, полученных ранее заявителем (в случае если заявителю ранее предоставлялись технические условия).</w:t>
      </w:r>
    </w:p>
    <w:p w:rsidR="006F0547" w:rsidRDefault="006F0547">
      <w:pPr>
        <w:pStyle w:val="ConsPlusNormal"/>
        <w:ind w:firstLine="540"/>
        <w:jc w:val="both"/>
      </w:pPr>
      <w:r>
        <w:t>66. В случае если ранее предоставленные заявителем исполнителю сведения для выдачи технических условий изменились, заявитель в заявке о подключении (технологическом присоединении) дополнительно указывает информацию об этих изменениях.</w:t>
      </w:r>
    </w:p>
    <w:p w:rsidR="006F0547" w:rsidRDefault="006F0547">
      <w:pPr>
        <w:pStyle w:val="ConsPlusNormal"/>
        <w:ind w:firstLine="540"/>
        <w:jc w:val="both"/>
      </w:pPr>
      <w:r>
        <w:t xml:space="preserve">67. В случае если заявитель ранее не получал технические условия, в заявке о подключении (технологическом присоединении) дополнительно к сведениям и документам, указанным в </w:t>
      </w:r>
      <w:hyperlink w:anchor="Par70" w:tooltip="Ссылка на текущий документ" w:history="1">
        <w:r>
          <w:rPr>
            <w:color w:val="0000FF"/>
          </w:rPr>
          <w:t>пунктах 7</w:t>
        </w:r>
      </w:hyperlink>
      <w:r>
        <w:t xml:space="preserve"> и </w:t>
      </w:r>
      <w:hyperlink w:anchor="Par74" w:tooltip="Ссылка на текущий документ" w:history="1">
        <w:r>
          <w:rPr>
            <w:color w:val="0000FF"/>
          </w:rPr>
          <w:t>8</w:t>
        </w:r>
      </w:hyperlink>
      <w:r>
        <w:t xml:space="preserve"> настоящих Правил, указываются следующие сведения:</w:t>
      </w:r>
    </w:p>
    <w:p w:rsidR="006F0547" w:rsidRDefault="006F0547">
      <w:pPr>
        <w:pStyle w:val="ConsPlusNormal"/>
        <w:ind w:firstLine="540"/>
        <w:jc w:val="both"/>
      </w:pPr>
      <w:r>
        <w:t>а) правовые основания владения и (или) пользования земельным участком;</w:t>
      </w:r>
    </w:p>
    <w:p w:rsidR="006F0547" w:rsidRDefault="006F0547">
      <w:pPr>
        <w:pStyle w:val="ConsPlusNormal"/>
        <w:ind w:firstLine="540"/>
        <w:jc w:val="both"/>
      </w:pPr>
      <w:r>
        <w:t>б) максимальный часовой расход газа отдельно по различным точкам (если их несколько) подключения (технологического присоединения) с обоснованием необходимости нескольких точек подключения (технологического присоединения).</w:t>
      </w:r>
    </w:p>
    <w:p w:rsidR="006F0547" w:rsidRDefault="006F0547">
      <w:pPr>
        <w:pStyle w:val="ConsPlusNormal"/>
        <w:ind w:firstLine="540"/>
        <w:jc w:val="both"/>
      </w:pPr>
      <w:r>
        <w:t xml:space="preserve">68. В случае если заявитель, ранее не получивший технические условия, не обладает информацией о величине максимального часового расхода газа, указанная информация уточняется в порядке, установленном </w:t>
      </w:r>
      <w:hyperlink w:anchor="Par79" w:tooltip="Ссылка на текущий документ" w:history="1">
        <w:r>
          <w:rPr>
            <w:color w:val="0000FF"/>
          </w:rPr>
          <w:t>пунктами 9</w:t>
        </w:r>
      </w:hyperlink>
      <w:r>
        <w:t xml:space="preserve"> - </w:t>
      </w:r>
      <w:hyperlink w:anchor="Par83" w:tooltip="Ссылка на текущий документ" w:history="1">
        <w:r>
          <w:rPr>
            <w:color w:val="0000FF"/>
          </w:rPr>
          <w:t>11</w:t>
        </w:r>
      </w:hyperlink>
      <w:r>
        <w:t xml:space="preserve"> настоящих Правил.</w:t>
      </w:r>
    </w:p>
    <w:p w:rsidR="006F0547" w:rsidRDefault="006F0547">
      <w:pPr>
        <w:pStyle w:val="ConsPlusNormal"/>
        <w:ind w:firstLine="540"/>
        <w:jc w:val="both"/>
      </w:pPr>
      <w:bookmarkStart w:id="29" w:name="Par194"/>
      <w:bookmarkEnd w:id="29"/>
      <w:r>
        <w:t>69. К заявке о подключении (технологическом присоединении), направляемой исполнителю заявителем, ранее получившим технические условия, прилагаются следующие документы:</w:t>
      </w:r>
    </w:p>
    <w:p w:rsidR="006F0547" w:rsidRDefault="006F0547">
      <w:pPr>
        <w:pStyle w:val="ConsPlusNormal"/>
        <w:ind w:firstLine="540"/>
        <w:jc w:val="both"/>
      </w:pPr>
      <w:bookmarkStart w:id="30" w:name="Par195"/>
      <w:bookmarkEnd w:id="30"/>
      <w:r>
        <w:t>а) ситуационный план расположения земельного участка с привязкой к территории населенного пункта;</w:t>
      </w:r>
    </w:p>
    <w:p w:rsidR="006F0547" w:rsidRDefault="006F0547">
      <w:pPr>
        <w:pStyle w:val="ConsPlusNormal"/>
        <w:ind w:firstLine="540"/>
        <w:jc w:val="both"/>
      </w:pPr>
      <w:r>
        <w:t>б) 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 осуществляющее создание (реконструкцию) объекта индивидуального жилищного строительства);</w:t>
      </w:r>
    </w:p>
    <w:p w:rsidR="006F0547" w:rsidRDefault="006F0547">
      <w:pPr>
        <w:pStyle w:val="ConsPlusNormal"/>
        <w:ind w:firstLine="540"/>
        <w:jc w:val="both"/>
      </w:pPr>
      <w:bookmarkStart w:id="31" w:name="Par197"/>
      <w:bookmarkEnd w:id="31"/>
      <w: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6F0547" w:rsidRDefault="006F0547">
      <w:pPr>
        <w:pStyle w:val="ConsPlusNormal"/>
        <w:ind w:firstLine="540"/>
        <w:jc w:val="both"/>
      </w:pPr>
      <w:r>
        <w:t>г) доверенность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p>
    <w:p w:rsidR="006F0547" w:rsidRDefault="006F0547">
      <w:pPr>
        <w:pStyle w:val="ConsPlusNormal"/>
        <w:ind w:firstLine="540"/>
        <w:jc w:val="both"/>
      </w:pPr>
      <w:r>
        <w:t>д) копии заключений газотранспортной организации и газораспределительной организации, сеть газораспределения которой технологически связана с сетью газораспределения исполнителя (при наличии такой сети), о наличии или об отсутствии технической возможности подключения (в случае, когда максимальный часовой расход газа превышает 300 куб. метров);</w:t>
      </w:r>
    </w:p>
    <w:p w:rsidR="006F0547" w:rsidRDefault="006F0547">
      <w:pPr>
        <w:pStyle w:val="ConsPlusNormal"/>
        <w:ind w:firstLine="540"/>
        <w:jc w:val="both"/>
      </w:pPr>
      <w:bookmarkStart w:id="32" w:name="Par200"/>
      <w:bookmarkEnd w:id="32"/>
      <w:r>
        <w:t>е) расчет максимального часового расхода газа (не прилагается, если планируемый максимальный часовой расход газа не более 5 куб. метров).</w:t>
      </w:r>
    </w:p>
    <w:p w:rsidR="006F0547" w:rsidRDefault="006F0547">
      <w:pPr>
        <w:pStyle w:val="ConsPlusNormal"/>
        <w:ind w:firstLine="540"/>
        <w:jc w:val="both"/>
      </w:pPr>
      <w:r>
        <w:t xml:space="preserve">70. Документы, указанные в </w:t>
      </w:r>
      <w:hyperlink w:anchor="Par195" w:tooltip="Ссылка на текущий документ" w:history="1">
        <w:r>
          <w:rPr>
            <w:color w:val="0000FF"/>
          </w:rPr>
          <w:t>подпунктах "а"</w:t>
        </w:r>
      </w:hyperlink>
      <w:r>
        <w:t xml:space="preserve">, </w:t>
      </w:r>
      <w:hyperlink w:anchor="Par197" w:tooltip="Ссылка на текущий документ" w:history="1">
        <w:r>
          <w:rPr>
            <w:color w:val="0000FF"/>
          </w:rPr>
          <w:t>"в"</w:t>
        </w:r>
      </w:hyperlink>
      <w:r>
        <w:t xml:space="preserve"> и </w:t>
      </w:r>
      <w:hyperlink w:anchor="Par200" w:tooltip="Ссылка на текущий документ" w:history="1">
        <w:r>
          <w:rPr>
            <w:color w:val="0000FF"/>
          </w:rPr>
          <w:t>"е" пункта 69</w:t>
        </w:r>
      </w:hyperlink>
      <w:r>
        <w:t xml:space="preserve"> настоящих Правил, прилагаются к заявке о подключении (технологическом присоединении), если сведения, содержащиеся в таких документах изменились по сравнению со сведениями, ранее представленными заявителем исполнителю для получения технических условий.</w:t>
      </w:r>
    </w:p>
    <w:p w:rsidR="006F0547" w:rsidRDefault="006F0547">
      <w:pPr>
        <w:pStyle w:val="ConsPlusNormal"/>
        <w:ind w:firstLine="540"/>
        <w:jc w:val="both"/>
      </w:pPr>
      <w:bookmarkStart w:id="33" w:name="Par202"/>
      <w:bookmarkEnd w:id="33"/>
      <w:r>
        <w:t xml:space="preserve">71. В случае если заявитель ранее не получал технические условия, к заявке о подключении (технологическом присоединении) дополнительно к документам, указанным в </w:t>
      </w:r>
      <w:hyperlink w:anchor="Par194" w:tooltip="Ссылка на текущий документ" w:history="1">
        <w:r>
          <w:rPr>
            <w:color w:val="0000FF"/>
          </w:rPr>
          <w:t>пункте 69</w:t>
        </w:r>
      </w:hyperlink>
      <w:r>
        <w:t xml:space="preserve"> настоящих Правил, прилагаются следующие документы:</w:t>
      </w:r>
    </w:p>
    <w:p w:rsidR="006F0547" w:rsidRDefault="006F0547">
      <w:pPr>
        <w:pStyle w:val="ConsPlusNormal"/>
        <w:ind w:firstLine="540"/>
        <w:jc w:val="both"/>
      </w:pPr>
      <w:r>
        <w:t>а) ситуационный план расположения земельного участка с привязкой к территории населенного пункта;</w:t>
      </w:r>
    </w:p>
    <w:p w:rsidR="006F0547" w:rsidRDefault="006F0547">
      <w:pPr>
        <w:pStyle w:val="ConsPlusNormal"/>
        <w:ind w:firstLine="540"/>
        <w:jc w:val="both"/>
      </w:pPr>
      <w:r>
        <w:lastRenderedPageBreak/>
        <w:t>б)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w:t>
      </w:r>
    </w:p>
    <w:p w:rsidR="006F0547" w:rsidRDefault="006F0547">
      <w:pPr>
        <w:pStyle w:val="ConsPlusNormal"/>
        <w:ind w:firstLine="540"/>
        <w:jc w:val="both"/>
      </w:pPr>
      <w:r>
        <w:t>в) расчет максимального часового расхода газа (не прилагается, если планируемый максимальный часовой расход газа не более 5 куб. метров).</w:t>
      </w:r>
    </w:p>
    <w:p w:rsidR="006F0547" w:rsidRDefault="006F0547">
      <w:pPr>
        <w:pStyle w:val="ConsPlusNormal"/>
        <w:ind w:firstLine="540"/>
        <w:jc w:val="both"/>
      </w:pPr>
      <w:r>
        <w:t>72. Исполнитель не вправе требовать от заявителя представления сведений и документов, не предусмотренных настоящими Правилами.</w:t>
      </w:r>
    </w:p>
    <w:p w:rsidR="006F0547" w:rsidRDefault="006F0547">
      <w:pPr>
        <w:pStyle w:val="ConsPlusNormal"/>
        <w:ind w:firstLine="540"/>
        <w:jc w:val="both"/>
      </w:pPr>
      <w:r>
        <w:t xml:space="preserve">73. В случае если заявитель представил сведения и документы, указанные в </w:t>
      </w:r>
      <w:hyperlink w:anchor="Par182" w:tooltip="Ссылка на текущий документ" w:history="1">
        <w:r>
          <w:rPr>
            <w:color w:val="0000FF"/>
          </w:rPr>
          <w:t>пунктах 65</w:t>
        </w:r>
      </w:hyperlink>
      <w:r>
        <w:t xml:space="preserve"> - </w:t>
      </w:r>
      <w:hyperlink w:anchor="Par194" w:tooltip="Ссылка на текущий документ" w:history="1">
        <w:r>
          <w:rPr>
            <w:color w:val="0000FF"/>
          </w:rPr>
          <w:t>69</w:t>
        </w:r>
      </w:hyperlink>
      <w:r>
        <w:t xml:space="preserve"> и </w:t>
      </w:r>
      <w:hyperlink w:anchor="Par202" w:tooltip="Ссылка на текущий документ" w:history="1">
        <w:r>
          <w:rPr>
            <w:color w:val="0000FF"/>
          </w:rPr>
          <w:t>71</w:t>
        </w:r>
      </w:hyperlink>
      <w:r>
        <w:t xml:space="preserve"> настоящих Правил,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p>
    <w:p w:rsidR="006F0547" w:rsidRDefault="006F0547">
      <w:pPr>
        <w:pStyle w:val="ConsPlusNormal"/>
        <w:ind w:firstLine="540"/>
        <w:jc w:val="both"/>
      </w:pPr>
      <w:r>
        <w:t xml:space="preserve">Отказ исполнителем в приеме от заявителя заявки о подключении (технологическом присоединении) к рассмотрению при представлении им сведений и документов, указанных в </w:t>
      </w:r>
      <w:hyperlink w:anchor="Par182" w:tooltip="Ссылка на текущий документ" w:history="1">
        <w:r>
          <w:rPr>
            <w:color w:val="0000FF"/>
          </w:rPr>
          <w:t>пунктах 65</w:t>
        </w:r>
      </w:hyperlink>
      <w:r>
        <w:t xml:space="preserve"> - </w:t>
      </w:r>
      <w:hyperlink w:anchor="Par194" w:tooltip="Ссылка на текущий документ" w:history="1">
        <w:r>
          <w:rPr>
            <w:color w:val="0000FF"/>
          </w:rPr>
          <w:t>69</w:t>
        </w:r>
      </w:hyperlink>
      <w:r>
        <w:t xml:space="preserve"> и </w:t>
      </w:r>
      <w:hyperlink w:anchor="Par202" w:tooltip="Ссылка на текущий документ" w:history="1">
        <w:r>
          <w:rPr>
            <w:color w:val="0000FF"/>
          </w:rPr>
          <w:t>71</w:t>
        </w:r>
      </w:hyperlink>
      <w:r>
        <w:t xml:space="preserve"> настоящих Правил, не допускается.</w:t>
      </w:r>
    </w:p>
    <w:p w:rsidR="006F0547" w:rsidRDefault="006F0547">
      <w:pPr>
        <w:pStyle w:val="ConsPlusNormal"/>
        <w:ind w:firstLine="540"/>
        <w:jc w:val="both"/>
      </w:pPr>
      <w:r>
        <w:t xml:space="preserve">74. При представлении заявителем сведений и документов, указанных в </w:t>
      </w:r>
      <w:hyperlink w:anchor="Par182" w:tooltip="Ссылка на текущий документ" w:history="1">
        <w:r>
          <w:rPr>
            <w:color w:val="0000FF"/>
          </w:rPr>
          <w:t>пунктах 65</w:t>
        </w:r>
      </w:hyperlink>
      <w:r>
        <w:t xml:space="preserve"> - </w:t>
      </w:r>
      <w:hyperlink w:anchor="Par194" w:tooltip="Ссылка на текущий документ" w:history="1">
        <w:r>
          <w:rPr>
            <w:color w:val="0000FF"/>
          </w:rPr>
          <w:t>69</w:t>
        </w:r>
      </w:hyperlink>
      <w:r>
        <w:t xml:space="preserve"> и </w:t>
      </w:r>
      <w:hyperlink w:anchor="Par202" w:tooltip="Ссылка на текущий документ" w:history="1">
        <w:r>
          <w:rPr>
            <w:color w:val="0000FF"/>
          </w:rPr>
          <w:t>71</w:t>
        </w:r>
      </w:hyperlink>
      <w:r>
        <w:t xml:space="preserve"> настоящих Правил, в полном объеме, исполнитель в течение 30 дней со дня получения заявки о подключении (технологическом присоединении) направляет заявителю подписанный со своей стороны проект договора о подключении в 2-х экземплярах любым доступным способом (почтовое отправление, электронное сообщение с использованием информационно-телекоммуникационной сети "Интернет", вручение на руки), позволяющим подтвердить получение заявителем проекта договора о подключении.</w:t>
      </w:r>
    </w:p>
    <w:p w:rsidR="006F0547" w:rsidRDefault="006F0547">
      <w:pPr>
        <w:pStyle w:val="ConsPlusNormal"/>
        <w:ind w:firstLine="540"/>
        <w:jc w:val="both"/>
      </w:pPr>
      <w:r>
        <w:t xml:space="preserve">В случае если заявителю ранее выдавались технические условия, вместе с проектом договора о подключении ему направляются технические условия, дополненные информацией, указанной в </w:t>
      </w:r>
      <w:hyperlink w:anchor="Par120" w:tooltip="Ссылка на текущий документ" w:history="1">
        <w:r>
          <w:rPr>
            <w:color w:val="0000FF"/>
          </w:rPr>
          <w:t>пункте 37</w:t>
        </w:r>
      </w:hyperlink>
      <w:r>
        <w:t xml:space="preserve"> настоящих Правил.</w:t>
      </w:r>
    </w:p>
    <w:p w:rsidR="006F0547" w:rsidRDefault="006F0547">
      <w:pPr>
        <w:pStyle w:val="ConsPlusNormal"/>
        <w:ind w:firstLine="540"/>
        <w:jc w:val="both"/>
      </w:pPr>
      <w:r>
        <w:t>75. Договор о подключении заключается в письменной форме в 2-х экземплярах по одному для каждой из сторон.</w:t>
      </w:r>
    </w:p>
    <w:p w:rsidR="006F0547" w:rsidRDefault="006F0547">
      <w:pPr>
        <w:pStyle w:val="ConsPlusNormal"/>
        <w:ind w:firstLine="540"/>
        <w:jc w:val="both"/>
      </w:pPr>
      <w:r>
        <w:t>76. Заявитель подписывает оба экземпляра проекта договора о подключении в течение 30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6F0547" w:rsidRDefault="006F0547">
      <w:pPr>
        <w:pStyle w:val="ConsPlusNormal"/>
        <w:ind w:firstLine="540"/>
        <w:jc w:val="both"/>
      </w:pPr>
      <w:r>
        <w:t>77. В случае несогласия с представленным исполнителем проектом договора о подключении и (или) несоответствия его настоящим Правилам заявитель в течение 30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дополненных технических условий.</w:t>
      </w:r>
    </w:p>
    <w:p w:rsidR="006F0547" w:rsidRDefault="006F0547">
      <w:pPr>
        <w:pStyle w:val="ConsPlusNormal"/>
        <w:ind w:firstLine="540"/>
        <w:jc w:val="both"/>
      </w:pPr>
      <w:r>
        <w:t>Указанный отказ направляется заявителем исполнителю заказным письмом с уведомлением о вручении или иным способом, позволяющим подтвердить получение отказа.</w:t>
      </w:r>
    </w:p>
    <w:p w:rsidR="006F0547" w:rsidRDefault="006F0547">
      <w:pPr>
        <w:pStyle w:val="ConsPlusNormal"/>
        <w:ind w:firstLine="540"/>
        <w:jc w:val="both"/>
      </w:pPr>
      <w:r>
        <w:t>78.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60 дней со дня получения заявителем подписанного исполнителем проекта договора о подключении) заявка о подключении (технологическом присоединении) аннулируется.</w:t>
      </w:r>
    </w:p>
    <w:p w:rsidR="006F0547" w:rsidRDefault="006F0547">
      <w:pPr>
        <w:pStyle w:val="ConsPlusNormal"/>
        <w:ind w:firstLine="540"/>
        <w:jc w:val="both"/>
      </w:pPr>
      <w:bookmarkStart w:id="34" w:name="Par216"/>
      <w:bookmarkEnd w:id="34"/>
      <w:r>
        <w:t>79. При направлении заявителем в течение 30 дней со дня получения от исполнителя проекта договора о подключении либо мотивированного отказа от подписания проекта договора о подключении с предложениями заявителя по корректировке проекта договора о подключении исполнитель обязан в течение 30 дней со дня получения мотивированного отказа известить заявителя о принятии или об отклонении предложений заявителя.</w:t>
      </w:r>
    </w:p>
    <w:p w:rsidR="006F0547" w:rsidRDefault="006F0547">
      <w:pPr>
        <w:pStyle w:val="ConsPlusNormal"/>
        <w:ind w:firstLine="540"/>
        <w:jc w:val="both"/>
      </w:pPr>
      <w:r>
        <w:t xml:space="preserve">80. При отклонении исполнителем указанных в </w:t>
      </w:r>
      <w:hyperlink w:anchor="Par216" w:tooltip="Ссылка на текущий документ" w:history="1">
        <w:r>
          <w:rPr>
            <w:color w:val="0000FF"/>
          </w:rPr>
          <w:t>пункте 79</w:t>
        </w:r>
      </w:hyperlink>
      <w:r>
        <w:t xml:space="preserve"> настоящих Правил предложений по корректировке проекта договора о подключении либо неполучении извещения о результатах их рассмотрения в указанный срок заявитель вправе передать на рассмотрение суда и (или) Федеральной антимонопольной службы разногласия, возникшие при заключении договора о подключении.</w:t>
      </w:r>
    </w:p>
    <w:p w:rsidR="006F0547" w:rsidRDefault="006F0547">
      <w:pPr>
        <w:pStyle w:val="ConsPlusNormal"/>
        <w:ind w:firstLine="540"/>
        <w:jc w:val="both"/>
      </w:pPr>
      <w:r>
        <w:t>81. Договор о подключении считается заключенным со дня поступления исполнителю подписанного заявителем экземпляра договора о подключении.</w:t>
      </w:r>
    </w:p>
    <w:p w:rsidR="006F0547" w:rsidRDefault="006F0547">
      <w:pPr>
        <w:pStyle w:val="ConsPlusNormal"/>
        <w:ind w:firstLine="540"/>
        <w:jc w:val="both"/>
      </w:pPr>
      <w:r>
        <w:t>82. Подготовка и направление исполнителем заявителю проекта договора о подключении осуществляется без взимания платы.</w:t>
      </w:r>
    </w:p>
    <w:p w:rsidR="006F0547" w:rsidRDefault="006F0547">
      <w:pPr>
        <w:pStyle w:val="ConsPlusNormal"/>
        <w:ind w:firstLine="540"/>
        <w:jc w:val="both"/>
      </w:pPr>
      <w:r>
        <w:t>83. Договор о подключении содержит следующие существенные условия:</w:t>
      </w:r>
    </w:p>
    <w:p w:rsidR="006F0547" w:rsidRDefault="006F0547">
      <w:pPr>
        <w:pStyle w:val="ConsPlusNormal"/>
        <w:ind w:firstLine="540"/>
        <w:jc w:val="both"/>
      </w:pPr>
      <w:r>
        <w:t>а) перечень мероприятий (в том числе технических) по подключению, выполняемых заявителем и исполнителем, а также обязательства сторон по выполнению этих мероприятий;</w:t>
      </w:r>
    </w:p>
    <w:p w:rsidR="006F0547" w:rsidRDefault="006F0547">
      <w:pPr>
        <w:pStyle w:val="ConsPlusNormal"/>
        <w:ind w:firstLine="540"/>
        <w:jc w:val="both"/>
      </w:pPr>
      <w:r>
        <w:t>б) срок осуществления мероприятий по подключению;</w:t>
      </w:r>
    </w:p>
    <w:p w:rsidR="006F0547" w:rsidRDefault="006F0547">
      <w:pPr>
        <w:pStyle w:val="ConsPlusNormal"/>
        <w:ind w:firstLine="540"/>
        <w:jc w:val="both"/>
      </w:pPr>
      <w:r>
        <w:lastRenderedPageBreak/>
        <w:t>в) порядок разграничения балансовой принадлежности сети газораспределения, сети газопотребления и эксплуатационной ответственности сторон;</w:t>
      </w:r>
    </w:p>
    <w:p w:rsidR="006F0547" w:rsidRDefault="006F0547">
      <w:pPr>
        <w:pStyle w:val="ConsPlusNormal"/>
        <w:ind w:firstLine="540"/>
        <w:jc w:val="both"/>
      </w:pPr>
      <w:r>
        <w:t>г) размер платы за технологическое присоединение, определяемый в соответствии с законодательством Российской Федерации в сфере газоснабжения;</w:t>
      </w:r>
    </w:p>
    <w:p w:rsidR="006F0547" w:rsidRDefault="006F0547">
      <w:pPr>
        <w:pStyle w:val="ConsPlusNormal"/>
        <w:ind w:firstLine="540"/>
        <w:jc w:val="both"/>
      </w:pPr>
      <w:r>
        <w:t>д) порядок и сроки внесения заявителем платы за технологическое присоединение;</w:t>
      </w:r>
    </w:p>
    <w:p w:rsidR="006F0547" w:rsidRDefault="006F0547">
      <w:pPr>
        <w:pStyle w:val="ConsPlusNormal"/>
        <w:ind w:firstLine="540"/>
        <w:jc w:val="both"/>
      </w:pPr>
      <w:r>
        <w:t>е) стоимость разработки проекта газоснабжения и проведения его экспертизы (в случае, когда плата за технологическое присоединение определяется по индивидуальному проекту);</w:t>
      </w:r>
    </w:p>
    <w:p w:rsidR="006F0547" w:rsidRDefault="006F0547">
      <w:pPr>
        <w:pStyle w:val="ConsPlusNormal"/>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6F0547" w:rsidRDefault="006F0547">
      <w:pPr>
        <w:pStyle w:val="ConsPlusNormal"/>
        <w:ind w:firstLine="540"/>
        <w:jc w:val="both"/>
      </w:pPr>
      <w:r>
        <w:t xml:space="preserve">з) технические условия, включающие в том числе информацию, указанную в </w:t>
      </w:r>
      <w:hyperlink w:anchor="Par120" w:tooltip="Ссылка на текущий документ" w:history="1">
        <w:r>
          <w:rPr>
            <w:color w:val="0000FF"/>
          </w:rPr>
          <w:t>пункте 37</w:t>
        </w:r>
      </w:hyperlink>
      <w:r>
        <w:t xml:space="preserve"> настоящих Правил;</w:t>
      </w:r>
    </w:p>
    <w:p w:rsidR="006F0547" w:rsidRDefault="006F0547">
      <w:pPr>
        <w:pStyle w:val="ConsPlusNormal"/>
        <w:ind w:firstLine="540"/>
        <w:jc w:val="both"/>
      </w:pPr>
      <w:r>
        <w:t>и) дополнительное соглашение о размере платы за подключение, в том числе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день заключения договора о подключении, и платы за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w:t>
      </w:r>
    </w:p>
    <w:p w:rsidR="006F0547" w:rsidRDefault="006F0547">
      <w:pPr>
        <w:pStyle w:val="ConsPlusNormal"/>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6F0547" w:rsidRDefault="006F0547">
      <w:pPr>
        <w:pStyle w:val="ConsPlusNormal"/>
        <w:ind w:firstLine="540"/>
        <w:jc w:val="both"/>
      </w:pPr>
      <w:r>
        <w:t>л) обязанность исполнителя выполнить условия договора о подключении при необходимости осуществления строительства сетей газораспределения по землям, находящимся в частной собственности у третьих лиц, с обязательным получением письменного согласия собственника земельного участка, на котором планируется строительство сетей газораспределения, о возможности строительства.</w:t>
      </w:r>
    </w:p>
    <w:p w:rsidR="006F0547" w:rsidRDefault="006F0547">
      <w:pPr>
        <w:pStyle w:val="ConsPlusNormal"/>
        <w:ind w:firstLine="540"/>
        <w:jc w:val="both"/>
      </w:pPr>
      <w:r>
        <w:t>84. Утратил силу. - Постановление Правительства РФ от 15.04.2014 N 342.</w:t>
      </w:r>
    </w:p>
    <w:p w:rsidR="006F0547" w:rsidRDefault="006F0547">
      <w:pPr>
        <w:pStyle w:val="ConsPlusNormal"/>
        <w:ind w:firstLine="540"/>
        <w:jc w:val="both"/>
      </w:pPr>
      <w:bookmarkStart w:id="35" w:name="Par233"/>
      <w:bookmarkEnd w:id="35"/>
      <w:r>
        <w:t>85. Срок осуществления мероприятий по подключению не может превышать:</w:t>
      </w:r>
    </w:p>
    <w:p w:rsidR="006F0547" w:rsidRDefault="006F0547">
      <w:pPr>
        <w:pStyle w:val="ConsPlusNormal"/>
        <w:ind w:firstLine="540"/>
        <w:jc w:val="both"/>
      </w:pPr>
      <w:r>
        <w:t>а) 1 год - для заявителей, в случае подключения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точке подключения), в случаях, когда расстояние от точки подключения до сети газораспределения с проектным рабочим давлением не более 0,3 МПа, измеряемое по прямой линии (наименьшее расстояние),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кроме случая, когда плата за технологическое присоединение устанавливается по индивидуальному проекту, если иные сроки (но не более 2 лет) не предусмотрены инвестиционной программой или соглашением сторон;</w:t>
      </w:r>
    </w:p>
    <w:p w:rsidR="006F0547" w:rsidRDefault="006F0547">
      <w:pPr>
        <w:pStyle w:val="ConsPlusNormal"/>
        <w:jc w:val="both"/>
      </w:pPr>
      <w:r>
        <w:t>(в ред. Постановления Правительства РФ от 15.04.2014 N 342)</w:t>
      </w:r>
    </w:p>
    <w:p w:rsidR="006F0547" w:rsidRDefault="006F0547">
      <w:pPr>
        <w:pStyle w:val="ConsPlusNormal"/>
        <w:ind w:firstLine="540"/>
        <w:jc w:val="both"/>
      </w:pPr>
      <w:r>
        <w:t>б) 1,5 года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 менее 0,6 МПа включительно,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в сельской местности и не более 300 метров в границах городских поселений и (или) указанная сеть газораспределения пролегает по территории не более чем одного муниципального образования, кроме случая, когда плата за технологическое присоединение устанавливается по индивидуальному проекту, если иные сроки (но не более 3 лет) не предусмотрены инвестиционной программой или соглашением сторон;</w:t>
      </w:r>
    </w:p>
    <w:p w:rsidR="006F0547" w:rsidRDefault="006F0547">
      <w:pPr>
        <w:pStyle w:val="ConsPlusNormal"/>
        <w:jc w:val="both"/>
      </w:pPr>
      <w:r>
        <w:t>(в ред. Постановления Правительства РФ от 15.04.2014 N 342)</w:t>
      </w:r>
    </w:p>
    <w:p w:rsidR="006F0547" w:rsidRDefault="006F0547">
      <w:pPr>
        <w:pStyle w:val="ConsPlusNormal"/>
        <w:ind w:firstLine="540"/>
        <w:jc w:val="both"/>
      </w:pPr>
      <w:r>
        <w:t>в) 2 года - для заявителей, плата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менее 0,6 МПа,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 если иные сроки (но не более 4 лет) не предусмотрены инвестиционной программой или соглашением сторон.</w:t>
      </w:r>
    </w:p>
    <w:p w:rsidR="006F0547" w:rsidRDefault="006F0547">
      <w:pPr>
        <w:pStyle w:val="ConsPlusNormal"/>
        <w:jc w:val="both"/>
      </w:pPr>
      <w:r>
        <w:t>(в ред. Постановления Правительства РФ от 15.04.2014 N 342)</w:t>
      </w:r>
    </w:p>
    <w:p w:rsidR="006F0547" w:rsidRDefault="006F0547">
      <w:pPr>
        <w:pStyle w:val="ConsPlusNormal"/>
        <w:ind w:firstLine="540"/>
        <w:jc w:val="both"/>
      </w:pPr>
      <w:r>
        <w:lastRenderedPageBreak/>
        <w:t>86. После получения положительного заключения экспертизы проекта газоснабжения исполнитель в течение 5 рабочих дней направляет заявителю информацию о расположении точек подключения (технологического присоединения).</w:t>
      </w:r>
    </w:p>
    <w:p w:rsidR="006F0547" w:rsidRDefault="006F0547">
      <w:pPr>
        <w:pStyle w:val="ConsPlusNormal"/>
        <w:ind w:firstLine="540"/>
        <w:jc w:val="both"/>
      </w:pPr>
      <w:r>
        <w:t>87. В случае если размер платы за технологическое присоединение зависит от технических параметров проекта газоснабжения и (или) устанавливается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при заключении договора о подключении, в договоре о подключении указывается предварительный размер платы за технологическое присоединение, определяемый исходя из действующих на тот момент стандартизированных тарифных ставок, определяющих размер платы за технологическое присоединение, и предварительных технических параметров проекта газоснабжения. При этом расчет предварительного размера платы за технологическое присоединение является обязательным приложением к договору о подключении. Впоследствии размер платы в договоре о подключении корректируется путем заключения дополнительного соглашения для случаев:</w:t>
      </w:r>
    </w:p>
    <w:p w:rsidR="006F0547" w:rsidRDefault="006F0547">
      <w:pPr>
        <w:pStyle w:val="ConsPlusNormal"/>
        <w:ind w:firstLine="540"/>
        <w:jc w:val="both"/>
      </w:pPr>
      <w:r>
        <w:t>а) когда размер платы за технологическое присоединение определяется исходя из стандартизированных ставок и технических параметров проекта газоснабжения, - после разработки и проведения экспертизы проекта газоснабжения;</w:t>
      </w:r>
    </w:p>
    <w:p w:rsidR="006F0547" w:rsidRDefault="006F0547">
      <w:pPr>
        <w:pStyle w:val="ConsPlusNormal"/>
        <w:ind w:firstLine="540"/>
        <w:jc w:val="both"/>
      </w:pPr>
      <w:r>
        <w:t>б) когда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 после утверждения размера платы за технологическое присоединение органом исполнительной власти субъекта Российской Федерации в области государственного регулирования тарифов.</w:t>
      </w:r>
    </w:p>
    <w:p w:rsidR="006F0547" w:rsidRDefault="006F0547">
      <w:pPr>
        <w:pStyle w:val="ConsPlusNormal"/>
        <w:ind w:firstLine="540"/>
        <w:jc w:val="both"/>
      </w:pPr>
      <w:r>
        <w:t xml:space="preserve">88. Мероприятия по подключению (технологическому присоединению) в пределах границ земельного участка осуществляются заявителем,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ar301" w:tooltip="Ссылка на текущий документ" w:history="1">
        <w:r>
          <w:rPr>
            <w:color w:val="0000FF"/>
          </w:rPr>
          <w:t>пункте 112</w:t>
        </w:r>
      </w:hyperlink>
      <w:r>
        <w:t xml:space="preserve"> настоящих Правил.</w:t>
      </w:r>
    </w:p>
    <w:p w:rsidR="006F0547" w:rsidRDefault="006F0547">
      <w:pPr>
        <w:pStyle w:val="ConsPlusNormal"/>
        <w:ind w:firstLine="540"/>
        <w:jc w:val="both"/>
      </w:pPr>
      <w:r>
        <w:t xml:space="preserve">89. Заявитель несет имущественную и эксплуатационную ответственность в границах земельного участка, исполнитель несет балансовую и эксплуатационную ответственность до границ земельного участка, кроме случая, указанного в </w:t>
      </w:r>
      <w:hyperlink w:anchor="Par301" w:tooltip="Ссылка на текущий документ" w:history="1">
        <w:r>
          <w:rPr>
            <w:color w:val="0000FF"/>
          </w:rPr>
          <w:t>пункте 112</w:t>
        </w:r>
      </w:hyperlink>
      <w:r>
        <w:t xml:space="preserve"> настоящих Правил.</w:t>
      </w:r>
    </w:p>
    <w:p w:rsidR="006F0547" w:rsidRDefault="006F0547">
      <w:pPr>
        <w:pStyle w:val="ConsPlusNormal"/>
        <w:ind w:firstLine="540"/>
        <w:jc w:val="both"/>
      </w:pPr>
      <w:r>
        <w:t>90. Для целей настоящих Правил под границей земельного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6F0547" w:rsidRDefault="006F0547">
      <w:pPr>
        <w:pStyle w:val="ConsPlusNormal"/>
        <w:ind w:firstLine="540"/>
        <w:jc w:val="both"/>
      </w:pPr>
      <w:r>
        <w:t>91. Внесение платы за технологическое присоединение заявителями в случае подключения (технологического присоединения) к газораспределительным сетям газоиспользующего оборудования с максимальным часовым расходом газа, не превышающим 15 куб. метров (с учетом ранее присоединенной в данной точке присоединения мощности), в случаях, когда расстояние от газоиспользующего оборудования до сетей газораспределения необходимого заявителю давления газораспределительной организации, в которую подана заявка о подключении (технологическом присоединении), измеряемое по прямой линии (наименьшее расстояние), составляет не более 200 метров и мероприятия по подключению (технологическому присоединению) предполагают строительство только газопроводов-вводов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 осуществляется в следующем порядке:</w:t>
      </w:r>
    </w:p>
    <w:p w:rsidR="006F0547" w:rsidRDefault="006F0547">
      <w:pPr>
        <w:pStyle w:val="ConsPlusNormal"/>
        <w:jc w:val="both"/>
      </w:pPr>
      <w:r>
        <w:t>(в ред. Постановления Правительства РФ от 15.04.2014 N 342)</w:t>
      </w:r>
    </w:p>
    <w:p w:rsidR="006F0547" w:rsidRDefault="006F0547">
      <w:pPr>
        <w:pStyle w:val="ConsPlusNormal"/>
        <w:ind w:firstLine="540"/>
        <w:jc w:val="both"/>
      </w:pPr>
      <w:r>
        <w:t>а) 50 процентов платы за технологическое присоединение вносится в течение 15 дней со дня заключения договора о подключении;</w:t>
      </w:r>
    </w:p>
    <w:p w:rsidR="006F0547" w:rsidRDefault="006F0547">
      <w:pPr>
        <w:pStyle w:val="ConsPlusNormal"/>
        <w:ind w:firstLine="540"/>
        <w:jc w:val="both"/>
      </w:pPr>
      <w:r>
        <w:t>б) 50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6F0547" w:rsidRDefault="006F0547">
      <w:pPr>
        <w:pStyle w:val="ConsPlusNormal"/>
        <w:ind w:firstLine="540"/>
        <w:jc w:val="both"/>
      </w:pPr>
      <w:bookmarkStart w:id="36" w:name="Par251"/>
      <w:bookmarkEnd w:id="36"/>
      <w:r>
        <w:t>92. Внесение платы за технологическое присоединение заявителями,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составляет менее 0,6 МПа, кроме случаев, когда размер платы за технологическое присоединение устанавливается по индивидуальному проекту, осуществляется в следующем порядке:</w:t>
      </w:r>
    </w:p>
    <w:p w:rsidR="006F0547" w:rsidRDefault="006F0547">
      <w:pPr>
        <w:pStyle w:val="ConsPlusNormal"/>
        <w:ind w:firstLine="540"/>
        <w:jc w:val="both"/>
      </w:pPr>
      <w:r>
        <w:t xml:space="preserve">а) 25 процентов платы за технологическое присоединение вносится в течение 15 дней со дня </w:t>
      </w:r>
      <w:r>
        <w:lastRenderedPageBreak/>
        <w:t>заключения договора о подключении;</w:t>
      </w:r>
    </w:p>
    <w:p w:rsidR="006F0547" w:rsidRDefault="006F0547">
      <w:pPr>
        <w:pStyle w:val="ConsPlusNormal"/>
        <w:ind w:firstLine="540"/>
        <w:jc w:val="both"/>
      </w:pPr>
      <w:r>
        <w:t>б) 25 процентов платы за технологическое присоединение вносится в течение 90 дней со дня заключения договора о подключении, но не позже дня фактического подключения (технологического присоединения);</w:t>
      </w:r>
    </w:p>
    <w:p w:rsidR="006F0547" w:rsidRDefault="006F0547">
      <w:pPr>
        <w:pStyle w:val="ConsPlusNormal"/>
        <w:ind w:firstLine="540"/>
        <w:jc w:val="both"/>
      </w:pPr>
      <w:r>
        <w:t>в) 35 процентов платы за технологическое присоединение вносится в течение 365 дней со дня заключения договора о подключении, но не позже дня фактического подключения (технологического присоединения);</w:t>
      </w:r>
    </w:p>
    <w:p w:rsidR="006F0547" w:rsidRDefault="006F0547">
      <w:pPr>
        <w:pStyle w:val="ConsPlusNormal"/>
        <w:ind w:firstLine="540"/>
        <w:jc w:val="both"/>
      </w:pPr>
      <w:r>
        <w:t>г) 15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6F0547" w:rsidRDefault="006F0547">
      <w:pPr>
        <w:pStyle w:val="ConsPlusNormal"/>
        <w:ind w:firstLine="540"/>
        <w:jc w:val="both"/>
      </w:pPr>
      <w:r>
        <w:t xml:space="preserve">93. В случае если в соответствии с договором о подключении срок осуществления мероприятий по подключению (технологическому присоединению) заявителей, указанных в </w:t>
      </w:r>
      <w:hyperlink w:anchor="Par251" w:tooltip="Ссылка на текущий документ" w:history="1">
        <w:r>
          <w:rPr>
            <w:color w:val="0000FF"/>
          </w:rPr>
          <w:t>пункте 92</w:t>
        </w:r>
      </w:hyperlink>
      <w:r>
        <w:t xml:space="preserve"> настоящих Правил, составляет менее 1,5 лет, порядок и сроки внесения платы устанавливаются соглашением сторон договора о подключении исходя из графика выполнения работ и их стоимости.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6F0547" w:rsidRDefault="006F0547">
      <w:pPr>
        <w:pStyle w:val="ConsPlusNormal"/>
        <w:ind w:firstLine="540"/>
        <w:jc w:val="both"/>
      </w:pPr>
      <w:r>
        <w:t>94. В случае если плата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договора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6F0547" w:rsidRDefault="006F0547">
      <w:pPr>
        <w:pStyle w:val="ConsPlusNormal"/>
        <w:ind w:firstLine="540"/>
        <w:jc w:val="both"/>
      </w:pPr>
      <w:r>
        <w:t xml:space="preserve">95. Внесение платы заявителями, указанными в </w:t>
      </w:r>
      <w:hyperlink w:anchor="Par251" w:tooltip="Ссылка на текущий документ" w:history="1">
        <w:r>
          <w:rPr>
            <w:color w:val="0000FF"/>
          </w:rPr>
          <w:t>пункте 92</w:t>
        </w:r>
      </w:hyperlink>
      <w:r>
        <w:t xml:space="preserve"> настоящих Правил, может осуществляться в более поздние сроки (кроме последнего платежа), определяемые по соглашению сторон, в случаях, когда срок осуществления мероприятий по подключению (технологическому присоединению), указанный в заявке о подключении (технологическом присоединении), превышает соответствующие сроки, указанные в </w:t>
      </w:r>
      <w:hyperlink w:anchor="Par233" w:tooltip="Ссылка на текущий документ" w:history="1">
        <w:r>
          <w:rPr>
            <w:color w:val="0000FF"/>
          </w:rPr>
          <w:t>пункте 85</w:t>
        </w:r>
      </w:hyperlink>
      <w:r>
        <w:t xml:space="preserve"> настоящих Правил.</w:t>
      </w:r>
    </w:p>
    <w:p w:rsidR="006F0547" w:rsidRDefault="006F0547">
      <w:pPr>
        <w:pStyle w:val="ConsPlusNormal"/>
        <w:ind w:firstLine="540"/>
        <w:jc w:val="both"/>
      </w:pPr>
      <w:r>
        <w:t>96.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6F0547" w:rsidRDefault="006F0547">
      <w:pPr>
        <w:pStyle w:val="ConsPlusNormal"/>
        <w:ind w:firstLine="540"/>
        <w:jc w:val="both"/>
      </w:pPr>
      <w:r>
        <w:t>97. Мероприятия по подключению объектов капитального строительства к сети газораспределения, предусматриваемые договором о подключении, включают в себя:</w:t>
      </w:r>
    </w:p>
    <w:p w:rsidR="006F0547" w:rsidRDefault="006F0547">
      <w:pPr>
        <w:pStyle w:val="ConsPlusNormal"/>
        <w:ind w:firstLine="540"/>
        <w:jc w:val="both"/>
      </w:pPr>
      <w:r>
        <w:t>а) разработку исполнителем проектной документации согласно обязательствам, предусмотренным договором о подключении;</w:t>
      </w:r>
    </w:p>
    <w:p w:rsidR="006F0547" w:rsidRDefault="006F0547">
      <w:pPr>
        <w:pStyle w:val="ConsPlusNormal"/>
        <w:ind w:firstLine="540"/>
        <w:jc w:val="both"/>
      </w:pPr>
      <w:r>
        <w:t>б) 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6F0547" w:rsidRDefault="006F0547">
      <w:pPr>
        <w:pStyle w:val="ConsPlusNormal"/>
        <w:ind w:firstLine="540"/>
        <w:jc w:val="both"/>
      </w:pPr>
      <w:r>
        <w:t>в) выполнение заявителем и исполнителем технических условий;</w:t>
      </w:r>
    </w:p>
    <w:p w:rsidR="006F0547" w:rsidRDefault="006F0547">
      <w:pPr>
        <w:pStyle w:val="ConsPlusNormal"/>
        <w:ind w:firstLine="540"/>
        <w:jc w:val="both"/>
      </w:pPr>
      <w:r>
        <w:t>г) проверку исполнителем выполнения заявителем технических условий;</w:t>
      </w:r>
    </w:p>
    <w:p w:rsidR="006F0547" w:rsidRDefault="006F0547">
      <w:pPr>
        <w:pStyle w:val="ConsPlusNormal"/>
        <w:ind w:firstLine="540"/>
        <w:jc w:val="both"/>
      </w:pPr>
      <w:r>
        <w:t>д) осуществление исполнителем фактического подключения объектов капитального строительства заявителя к сети газораспределения и проведение пуска газа.</w:t>
      </w:r>
    </w:p>
    <w:p w:rsidR="006F0547" w:rsidRDefault="006F0547">
      <w:pPr>
        <w:pStyle w:val="ConsPlusNormal"/>
        <w:ind w:firstLine="540"/>
        <w:jc w:val="both"/>
      </w:pPr>
      <w:r>
        <w:t>98. Исполнитель обязан:</w:t>
      </w:r>
    </w:p>
    <w:p w:rsidR="006F0547" w:rsidRDefault="006F0547">
      <w:pPr>
        <w:pStyle w:val="ConsPlusNormal"/>
        <w:ind w:firstLine="540"/>
        <w:jc w:val="both"/>
      </w:pPr>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w:t>
      </w:r>
    </w:p>
    <w:p w:rsidR="006F0547" w:rsidRDefault="006F0547">
      <w:pPr>
        <w:pStyle w:val="ConsPlusNormal"/>
        <w:ind w:firstLine="540"/>
        <w:jc w:val="both"/>
      </w:pPr>
      <w:bookmarkStart w:id="37" w:name="Par268"/>
      <w:bookmarkEnd w:id="37"/>
      <w:r>
        <w:t xml:space="preserve">б) проверить выполнение заявителем технических условий о присоединении. Осуществление указанных действий завершается составлением и подписанием обеими сторонами акта о готовности сетей </w:t>
      </w:r>
      <w:r>
        <w:lastRenderedPageBreak/>
        <w:t>газопотребления и газоиспользующего оборудования объекта капитального строительства к подключению (технологическому присоединению);</w:t>
      </w:r>
    </w:p>
    <w:p w:rsidR="006F0547" w:rsidRDefault="006F0547">
      <w:pPr>
        <w:pStyle w:val="ConsPlusNormal"/>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ar268" w:tooltip="Ссылка на текущий документ" w:history="1">
        <w:r>
          <w:rPr>
            <w:color w:val="0000FF"/>
          </w:rPr>
          <w:t>подпункте "б"</w:t>
        </w:r>
      </w:hyperlink>
      <w:r>
        <w:t xml:space="preserve"> настоящего пункта), если эта обязанность в соответствии с договором о подключении возложена на исполнителя;</w:t>
      </w:r>
    </w:p>
    <w:p w:rsidR="006F0547" w:rsidRDefault="006F0547">
      <w:pPr>
        <w:pStyle w:val="ConsPlusNormal"/>
        <w:ind w:firstLine="540"/>
        <w:jc w:val="both"/>
      </w:pPr>
      <w:r>
        <w:t>г) по запросу заявителя не позднее 10 дней со дня получения запроса направить заявителю информацию о ходе выполнения мероприятий по подключению (технологическому присоединению).</w:t>
      </w:r>
    </w:p>
    <w:p w:rsidR="006F0547" w:rsidRDefault="006F0547">
      <w:pPr>
        <w:pStyle w:val="ConsPlusNormal"/>
        <w:ind w:firstLine="540"/>
        <w:jc w:val="both"/>
      </w:pPr>
      <w:r>
        <w:t>99. Исполнитель имеет право:</w:t>
      </w:r>
    </w:p>
    <w:p w:rsidR="006F0547" w:rsidRDefault="006F0547">
      <w:pPr>
        <w:pStyle w:val="ConsPlusNormal"/>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w:t>
      </w:r>
    </w:p>
    <w:p w:rsidR="006F0547" w:rsidRDefault="006F0547">
      <w:pPr>
        <w:pStyle w:val="ConsPlusNormal"/>
        <w:ind w:firstLine="540"/>
        <w:jc w:val="both"/>
      </w:pPr>
      <w:r>
        <w:t>б) перенести день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если заявитель не предоставил исполнителю в установленные договором о подключении сроки возможность осуществить проверку готовности сетей газопотребления и газоиспользующего оборудования к подключению и пуску газа.</w:t>
      </w:r>
    </w:p>
    <w:p w:rsidR="006F0547" w:rsidRDefault="006F0547">
      <w:pPr>
        <w:pStyle w:val="ConsPlusNormal"/>
        <w:ind w:firstLine="540"/>
        <w:jc w:val="both"/>
      </w:pPr>
      <w:r>
        <w:t>100. Заявитель обязан:</w:t>
      </w:r>
    </w:p>
    <w:p w:rsidR="006F0547" w:rsidRDefault="006F0547">
      <w:pPr>
        <w:pStyle w:val="ConsPlusNormal"/>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6F0547" w:rsidRDefault="006F0547">
      <w:pPr>
        <w:pStyle w:val="ConsPlusNormal"/>
        <w:ind w:firstLine="540"/>
        <w:jc w:val="both"/>
      </w:pPr>
      <w:r>
        <w:t>б) представить исполнителю раздел утвержденной в установленном порядке проектной документации (1 экземпляр),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6F0547" w:rsidRDefault="006F0547">
      <w:pPr>
        <w:pStyle w:val="ConsPlusNormal"/>
        <w:ind w:firstLine="540"/>
        <w:jc w:val="both"/>
      </w:pPr>
      <w:r>
        <w:t>в) в случае внесения изменений в проект газоснабжения, влекущих изменение указанной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величины, указанной в технических условиях;</w:t>
      </w:r>
    </w:p>
    <w:p w:rsidR="006F0547" w:rsidRDefault="006F0547">
      <w:pPr>
        <w:pStyle w:val="ConsPlusNormal"/>
        <w:ind w:firstLine="540"/>
        <w:jc w:val="both"/>
      </w:pPr>
      <w:r>
        <w:t>г) обеспечить доступ к объектам капитального строительства исполнителя для проверки выполнения заявителем технических условий;</w:t>
      </w:r>
    </w:p>
    <w:p w:rsidR="006F0547" w:rsidRDefault="006F0547">
      <w:pPr>
        <w:pStyle w:val="ConsPlusNormal"/>
        <w:ind w:firstLine="540"/>
        <w:jc w:val="both"/>
      </w:pPr>
      <w:r>
        <w:t>д) внести плату за технологическое присоединение в размере и сроки, которые установлены договором о подключении.</w:t>
      </w:r>
    </w:p>
    <w:p w:rsidR="006F0547" w:rsidRDefault="006F0547">
      <w:pPr>
        <w:pStyle w:val="ConsPlusNormal"/>
        <w:ind w:firstLine="540"/>
        <w:jc w:val="both"/>
      </w:pPr>
      <w:r>
        <w:t>101. Заявитель имеет право получить в оговоренные сторонами договора о подключении сроки информацию о ходе выполнения исполнителем мероприятий, предусмотренных договором о подключении.</w:t>
      </w:r>
    </w:p>
    <w:p w:rsidR="006F0547" w:rsidRDefault="006F0547">
      <w:pPr>
        <w:pStyle w:val="ConsPlusNormal"/>
        <w:ind w:firstLine="540"/>
        <w:jc w:val="both"/>
      </w:pPr>
      <w:r>
        <w:t>102.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6F0547" w:rsidRDefault="006F0547">
      <w:pPr>
        <w:pStyle w:val="ConsPlusNormal"/>
        <w:ind w:firstLine="540"/>
        <w:jc w:val="both"/>
      </w:pPr>
      <w:r>
        <w:t>103. После проведения мероприятий по подключению (технологическому присоединению) стороны составляют акт разграничения имущественной принадлежности, акт разграничения эксплуатационной ответственности сторон и акт о подключении (технологическом присоединении).</w:t>
      </w:r>
    </w:p>
    <w:p w:rsidR="006F0547" w:rsidRDefault="006F0547">
      <w:pPr>
        <w:pStyle w:val="ConsPlusNormal"/>
        <w:ind w:firstLine="540"/>
        <w:jc w:val="both"/>
      </w:pPr>
      <w:r>
        <w:t>104. Запрещается навязывать заявителю услуги и обязательства, которые не предусмотрены настоящими Правилами.</w:t>
      </w:r>
    </w:p>
    <w:p w:rsidR="006F0547" w:rsidRDefault="006F0547">
      <w:pPr>
        <w:pStyle w:val="ConsPlusNormal"/>
        <w:jc w:val="center"/>
      </w:pPr>
    </w:p>
    <w:p w:rsidR="006F0547" w:rsidRDefault="006F0547">
      <w:pPr>
        <w:pStyle w:val="ConsPlusNormal"/>
        <w:jc w:val="center"/>
        <w:outlineLvl w:val="1"/>
      </w:pPr>
      <w:bookmarkStart w:id="38" w:name="Par285"/>
      <w:bookmarkEnd w:id="38"/>
      <w:r>
        <w:t>VII. О корректировке размера платы за технологическое</w:t>
      </w:r>
    </w:p>
    <w:p w:rsidR="006F0547" w:rsidRDefault="006F0547">
      <w:pPr>
        <w:pStyle w:val="ConsPlusNormal"/>
        <w:jc w:val="center"/>
      </w:pPr>
      <w:r>
        <w:t>присоединение при ее определении по индивидуальному проекту</w:t>
      </w:r>
    </w:p>
    <w:p w:rsidR="006F0547" w:rsidRDefault="006F0547">
      <w:pPr>
        <w:pStyle w:val="ConsPlusNormal"/>
        <w:jc w:val="center"/>
      </w:pPr>
    </w:p>
    <w:p w:rsidR="006F0547" w:rsidRDefault="006F0547">
      <w:pPr>
        <w:pStyle w:val="ConsPlusNormal"/>
        <w:ind w:firstLine="540"/>
        <w:jc w:val="both"/>
      </w:pPr>
      <w:bookmarkStart w:id="39" w:name="Par288"/>
      <w:bookmarkEnd w:id="39"/>
      <w:r>
        <w:t>105. После окончания разработки проекта газоснабжения и проведения его экспертизы исполнитель в течение 5 рабочих дней направляет в орган исполнительной власти субъекта Российской Федерации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К заявлению об установлении платы прилагаются следующие материалы:</w:t>
      </w:r>
    </w:p>
    <w:p w:rsidR="006F0547" w:rsidRDefault="006F0547">
      <w:pPr>
        <w:pStyle w:val="ConsPlusNormal"/>
        <w:ind w:firstLine="540"/>
        <w:jc w:val="both"/>
      </w:pPr>
      <w:r>
        <w:t>а) заключенный договор о подключении;</w:t>
      </w:r>
    </w:p>
    <w:p w:rsidR="006F0547" w:rsidRDefault="006F0547">
      <w:pPr>
        <w:pStyle w:val="ConsPlusNormal"/>
        <w:ind w:firstLine="540"/>
        <w:jc w:val="both"/>
      </w:pPr>
      <w:r>
        <w:t>б) технические условия (если выдавались);</w:t>
      </w:r>
    </w:p>
    <w:p w:rsidR="006F0547" w:rsidRDefault="006F0547">
      <w:pPr>
        <w:pStyle w:val="ConsPlusNormal"/>
        <w:ind w:firstLine="540"/>
        <w:jc w:val="both"/>
      </w:pPr>
      <w:r>
        <w:t>в) положительное заключение экспертизы проекта газоснабжения;</w:t>
      </w:r>
    </w:p>
    <w:p w:rsidR="006F0547" w:rsidRDefault="006F0547">
      <w:pPr>
        <w:pStyle w:val="ConsPlusNormal"/>
        <w:ind w:firstLine="540"/>
        <w:jc w:val="both"/>
      </w:pPr>
      <w:r>
        <w:t xml:space="preserve">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w:t>
      </w:r>
      <w:r>
        <w:lastRenderedPageBreak/>
        <w:t>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6F0547" w:rsidRDefault="006F0547">
      <w:pPr>
        <w:pStyle w:val="ConsPlusNormal"/>
        <w:ind w:firstLine="540"/>
        <w:jc w:val="both"/>
      </w:pPr>
      <w:r>
        <w:t xml:space="preserve">106. Исполнитель уведомляет заявителя о направлении заявления об установлении платы с приложенными к нему материалами, указанными в </w:t>
      </w:r>
      <w:hyperlink w:anchor="Par288" w:tooltip="Ссылка на текущий документ" w:history="1">
        <w:r>
          <w:rPr>
            <w:color w:val="0000FF"/>
          </w:rPr>
          <w:t>пункте 105</w:t>
        </w:r>
      </w:hyperlink>
      <w:r>
        <w:t xml:space="preserve"> настоящих Правил,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p>
    <w:p w:rsidR="006F0547" w:rsidRDefault="006F0547">
      <w:pPr>
        <w:pStyle w:val="ConsPlusNormal"/>
        <w:ind w:firstLine="540"/>
        <w:jc w:val="both"/>
      </w:pPr>
      <w:r>
        <w:t>107.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поступления заявления об установлении платы.</w:t>
      </w:r>
    </w:p>
    <w:p w:rsidR="006F0547" w:rsidRDefault="006F0547">
      <w:pPr>
        <w:pStyle w:val="ConsPlusNormal"/>
        <w:ind w:firstLine="540"/>
        <w:jc w:val="both"/>
      </w:pPr>
      <w:r>
        <w:t>108. При отсутствии документов и сведений, необходимых для расчета платы за технологическое присоединение по индивидуальному проекту, орган исполнительной власти субъекта Российской Федерации в области государственного регулирования тарифов в течение 7 дней со дня поступления заявления об установлении платы уведомляет об этом исполнителя.</w:t>
      </w:r>
    </w:p>
    <w:p w:rsidR="006F0547" w:rsidRDefault="006F0547">
      <w:pPr>
        <w:pStyle w:val="ConsPlusNormal"/>
        <w:ind w:firstLine="540"/>
        <w:jc w:val="both"/>
      </w:pPr>
      <w:r>
        <w:t>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дней со дня получения уведомления.</w:t>
      </w:r>
    </w:p>
    <w:p w:rsidR="006F0547" w:rsidRDefault="006F0547">
      <w:pPr>
        <w:pStyle w:val="ConsPlusNormal"/>
        <w:ind w:firstLine="540"/>
        <w:jc w:val="both"/>
      </w:pPr>
      <w:r>
        <w:t>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получения запрашиваемых у исполнителя документов и сведений.</w:t>
      </w:r>
    </w:p>
    <w:p w:rsidR="006F0547" w:rsidRDefault="006F0547">
      <w:pPr>
        <w:pStyle w:val="ConsPlusNormal"/>
        <w:ind w:firstLine="540"/>
        <w:jc w:val="both"/>
      </w:pPr>
      <w:r>
        <w:t>109. При сложном характере подключения (технологического присоединения),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платы за технологическое присоединение по индивидуальному проекту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6F0547" w:rsidRDefault="006F0547">
      <w:pPr>
        <w:pStyle w:val="ConsPlusNormal"/>
        <w:ind w:firstLine="540"/>
        <w:jc w:val="both"/>
      </w:pPr>
      <w:r>
        <w:t>110. Исполнитель направляет дополнительное соглашение к договору о подключении, которым корректируется стоимость услуг по подключению, а также решение органа исполнительной власти субъекта Российской Федерации в области государственного регулирования тарифов об утверждении платы за технологическое присоединение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rsidR="006F0547" w:rsidRDefault="006F0547">
      <w:pPr>
        <w:pStyle w:val="ConsPlusNormal"/>
        <w:ind w:firstLine="540"/>
        <w:jc w:val="both"/>
      </w:pPr>
      <w:r>
        <w:t>111.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проекта газоснабжения заявитель компенсирует исполнителю фактически понесенные им подтвержденные расходы, связанные с разработкой и проведением экспертизы проекта газоснабжения, но не более размера указанных расходов, отраженного в договоре о подключении.</w:t>
      </w:r>
    </w:p>
    <w:p w:rsidR="006F0547" w:rsidRDefault="006F0547">
      <w:pPr>
        <w:pStyle w:val="ConsPlusNormal"/>
        <w:ind w:firstLine="540"/>
        <w:jc w:val="both"/>
      </w:pPr>
      <w:bookmarkStart w:id="40" w:name="Par301"/>
      <w:bookmarkEnd w:id="40"/>
      <w:r>
        <w:t>112. В случае если мероприятия по подключению за границами участка заявителя (либо их часть) осуществляются заявителем, максимальный часовой расход газа газоиспользующего оборудования которого составляет 500 куб. метров и более и (или) проектное рабочее давление в присоединяемом газопроводе которого составляет более 0,6 МПа (за исключением мероприятий, связанных с расширением пропускной способности существующей сети газораспределения), в договоре о подключении указываются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органа исполнительной власти субъекта Российской Федерации в области государственного регулирования тарифов. Объекты капитального строительства, построенные заявителем за границами своего участка, оформляются в его собственность, и по ним заявитель несет эксплуатационную ответственность.</w:t>
      </w:r>
    </w:p>
    <w:p w:rsidR="006F0547" w:rsidRDefault="006F0547">
      <w:pPr>
        <w:pStyle w:val="ConsPlusNormal"/>
        <w:ind w:firstLine="540"/>
        <w:jc w:val="both"/>
      </w:pPr>
    </w:p>
    <w:p w:rsidR="006F0547" w:rsidRDefault="006F0547">
      <w:pPr>
        <w:pStyle w:val="ConsPlusNormal"/>
        <w:ind w:firstLine="540"/>
        <w:jc w:val="both"/>
      </w:pPr>
    </w:p>
    <w:p w:rsidR="006F0547" w:rsidRDefault="006F0547">
      <w:pPr>
        <w:pStyle w:val="ConsPlusNormal"/>
        <w:ind w:firstLine="540"/>
        <w:jc w:val="both"/>
      </w:pPr>
    </w:p>
    <w:p w:rsidR="006F0547" w:rsidRDefault="006F0547">
      <w:pPr>
        <w:pStyle w:val="ConsPlusNormal"/>
        <w:ind w:firstLine="540"/>
        <w:jc w:val="both"/>
      </w:pPr>
    </w:p>
    <w:p w:rsidR="006F0547" w:rsidRDefault="006F0547">
      <w:pPr>
        <w:pStyle w:val="ConsPlusNormal"/>
        <w:ind w:firstLine="540"/>
        <w:jc w:val="both"/>
      </w:pPr>
    </w:p>
    <w:p w:rsidR="006F0547" w:rsidRDefault="006F0547">
      <w:pPr>
        <w:pStyle w:val="ConsPlusNormal"/>
        <w:jc w:val="right"/>
        <w:outlineLvl w:val="0"/>
      </w:pPr>
      <w:bookmarkStart w:id="41" w:name="Par307"/>
      <w:bookmarkEnd w:id="41"/>
      <w:r>
        <w:t>Утверждены</w:t>
      </w:r>
    </w:p>
    <w:p w:rsidR="006F0547" w:rsidRDefault="006F0547">
      <w:pPr>
        <w:pStyle w:val="ConsPlusNormal"/>
        <w:jc w:val="right"/>
      </w:pPr>
      <w:r>
        <w:t>постановлением Правительства</w:t>
      </w:r>
    </w:p>
    <w:p w:rsidR="006F0547" w:rsidRDefault="006F0547">
      <w:pPr>
        <w:pStyle w:val="ConsPlusNormal"/>
        <w:jc w:val="right"/>
      </w:pPr>
      <w:r>
        <w:t>Российской Федерации</w:t>
      </w:r>
    </w:p>
    <w:p w:rsidR="006F0547" w:rsidRDefault="006F0547">
      <w:pPr>
        <w:pStyle w:val="ConsPlusNormal"/>
        <w:jc w:val="right"/>
      </w:pPr>
      <w:r>
        <w:t>от 30 декабря 2013 г. N 1314</w:t>
      </w:r>
    </w:p>
    <w:p w:rsidR="006F0547" w:rsidRDefault="006F0547">
      <w:pPr>
        <w:pStyle w:val="ConsPlusNormal"/>
        <w:jc w:val="center"/>
      </w:pPr>
    </w:p>
    <w:p w:rsidR="006F0547" w:rsidRDefault="006F0547">
      <w:pPr>
        <w:pStyle w:val="ConsPlusNormal"/>
        <w:jc w:val="center"/>
        <w:rPr>
          <w:b/>
          <w:bCs/>
          <w:sz w:val="16"/>
          <w:szCs w:val="16"/>
        </w:rPr>
      </w:pPr>
      <w:bookmarkStart w:id="42" w:name="Par312"/>
      <w:bookmarkEnd w:id="42"/>
      <w:r>
        <w:rPr>
          <w:b/>
          <w:bCs/>
          <w:sz w:val="16"/>
          <w:szCs w:val="16"/>
        </w:rPr>
        <w:t>ИЗМЕНЕНИЯ,</w:t>
      </w:r>
    </w:p>
    <w:p w:rsidR="006F0547" w:rsidRDefault="006F0547">
      <w:pPr>
        <w:pStyle w:val="ConsPlusNormal"/>
        <w:jc w:val="center"/>
        <w:rPr>
          <w:b/>
          <w:bCs/>
          <w:sz w:val="16"/>
          <w:szCs w:val="16"/>
        </w:rPr>
      </w:pPr>
      <w:r>
        <w:rPr>
          <w:b/>
          <w:bCs/>
          <w:sz w:val="16"/>
          <w:szCs w:val="16"/>
        </w:rPr>
        <w:t>КОТОРЫЕ ВНОСЯТСЯ В АКТЫ ПРАВИТЕЛЬСТВА РОССИЙСКОЙ ФЕДЕРАЦИИ</w:t>
      </w:r>
    </w:p>
    <w:p w:rsidR="006F0547" w:rsidRDefault="006F0547">
      <w:pPr>
        <w:pStyle w:val="ConsPlusNormal"/>
        <w:jc w:val="center"/>
      </w:pPr>
    </w:p>
    <w:p w:rsidR="006F0547" w:rsidRDefault="006F0547">
      <w:pPr>
        <w:pStyle w:val="ConsPlusNormal"/>
        <w:jc w:val="center"/>
      </w:pPr>
      <w:r>
        <w:t>Список изменяющих документов</w:t>
      </w:r>
    </w:p>
    <w:p w:rsidR="006F0547" w:rsidRDefault="006F0547">
      <w:pPr>
        <w:pStyle w:val="ConsPlusNormal"/>
        <w:jc w:val="center"/>
      </w:pPr>
      <w:r>
        <w:t>(в ред. Постановления Правительства РФ от 14.11.2014 N 1201)</w:t>
      </w:r>
    </w:p>
    <w:p w:rsidR="006F0547" w:rsidRDefault="006F0547">
      <w:pPr>
        <w:pStyle w:val="ConsPlusNormal"/>
        <w:ind w:firstLine="540"/>
        <w:jc w:val="both"/>
      </w:pPr>
    </w:p>
    <w:p w:rsidR="006F0547" w:rsidRDefault="006F0547">
      <w:pPr>
        <w:pStyle w:val="ConsPlusNormal"/>
        <w:ind w:firstLine="540"/>
        <w:jc w:val="both"/>
      </w:pPr>
      <w:r>
        <w:t>1. В постановлении Правительства Российской Федерации от 29 декабря 2000 г. N 1021 "О государственном регулировании цен на газ и тарифов на услуги по его транспортировке на территории Российской Федерации" (Собрание законодательства Российской Федерации, 2001, N 2, ст. 175; 2002, N 21, ст. 2001; 2006, N 50, ст. 5354; 2007, N 23, ст. 2798; N 45, ст. 5504; 2010, N 49, ст. 6520; 2011, N 8, ст. 1109; N 35, ст. 5078; 2012, N 6, ст. 682; N 17, ст. 1997):</w:t>
      </w:r>
    </w:p>
    <w:p w:rsidR="006F0547" w:rsidRDefault="006F0547">
      <w:pPr>
        <w:pStyle w:val="ConsPlusNormal"/>
        <w:ind w:firstLine="540"/>
        <w:jc w:val="both"/>
      </w:pPr>
      <w:r>
        <w:t>а) наименование изложить в следующей редакции:</w:t>
      </w:r>
    </w:p>
    <w:p w:rsidR="006F0547" w:rsidRDefault="006F0547">
      <w:pPr>
        <w:pStyle w:val="ConsPlusNormal"/>
        <w:ind w:firstLine="540"/>
        <w:jc w:val="both"/>
      </w:pPr>
      <w: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6F0547" w:rsidRDefault="006F0547">
      <w:pPr>
        <w:pStyle w:val="ConsPlusNormal"/>
        <w:ind w:firstLine="540"/>
        <w:jc w:val="both"/>
      </w:pPr>
      <w:r>
        <w:t>б) в пункте 1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6F0547" w:rsidRDefault="006F0547">
      <w:pPr>
        <w:pStyle w:val="ConsPlusNormal"/>
        <w:ind w:firstLine="540"/>
        <w:jc w:val="both"/>
      </w:pPr>
      <w:r>
        <w:t>в) в Основных положениях формирования и государственного регулирования цен на газ и тарифов на услуги по его транспортировке на территории Российской Федерации, утвержденных указанным постановлением:</w:t>
      </w:r>
    </w:p>
    <w:p w:rsidR="006F0547" w:rsidRDefault="006F0547">
      <w:pPr>
        <w:pStyle w:val="ConsPlusNormal"/>
        <w:ind w:firstLine="540"/>
        <w:jc w:val="both"/>
      </w:pPr>
      <w:r>
        <w:t>в наименовании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6F0547" w:rsidRDefault="006F0547">
      <w:pPr>
        <w:pStyle w:val="ConsPlusNormal"/>
        <w:ind w:firstLine="540"/>
        <w:jc w:val="both"/>
      </w:pPr>
      <w:r>
        <w:t>пункт 1 дополнить словами ", а также порядок определения размера платы за технологическое присоединение и стандартизированных тарифных ставок, определяющих ее величину";</w:t>
      </w:r>
    </w:p>
    <w:p w:rsidR="006F0547" w:rsidRDefault="006F0547">
      <w:pPr>
        <w:pStyle w:val="ConsPlusNormal"/>
        <w:ind w:firstLine="540"/>
        <w:jc w:val="both"/>
      </w:pPr>
      <w:r>
        <w:t>в пункте 2:</w:t>
      </w:r>
    </w:p>
    <w:p w:rsidR="006F0547" w:rsidRDefault="006F0547">
      <w:pPr>
        <w:pStyle w:val="ConsPlusNormal"/>
        <w:ind w:firstLine="540"/>
        <w:jc w:val="both"/>
      </w:pPr>
      <w:r>
        <w:t>абзац второй изложить в следующей редакции:</w:t>
      </w:r>
    </w:p>
    <w:p w:rsidR="006F0547" w:rsidRDefault="006F0547">
      <w:pPr>
        <w:pStyle w:val="ConsPlusNormal"/>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6F0547" w:rsidRDefault="006F0547">
      <w:pPr>
        <w:pStyle w:val="ConsPlusNormal"/>
        <w:ind w:firstLine="540"/>
        <w:jc w:val="both"/>
      </w:pPr>
      <w:r>
        <w:t>в абзаце четвертом слова "конечным потребителям" заменить словами "его потребителям";</w:t>
      </w:r>
    </w:p>
    <w:p w:rsidR="006F0547" w:rsidRDefault="006F0547">
      <w:pPr>
        <w:pStyle w:val="ConsPlusNormal"/>
        <w:ind w:firstLine="540"/>
        <w:jc w:val="both"/>
      </w:pPr>
      <w:r>
        <w:t>абзац седьмой после слов "(услуги по его транспортировке)" дополнить словами ", услуги по подключению (технологическому присоединению) объектов капитального строительства к сетям газораспределения";</w:t>
      </w:r>
    </w:p>
    <w:p w:rsidR="006F0547" w:rsidRDefault="006F0547">
      <w:pPr>
        <w:pStyle w:val="ConsPlusNormal"/>
        <w:ind w:firstLine="540"/>
        <w:jc w:val="both"/>
      </w:pPr>
      <w:r>
        <w:t>в абзаце десятом слова "конечным потребителям, использующим газ в качестве топлива и (или) сырья, или организациям для дальнейшей продажи конечным потребителям" заменить словами "потребителям газа или организациям для дальнейшей продажи потребителям газа";</w:t>
      </w:r>
    </w:p>
    <w:p w:rsidR="006F0547" w:rsidRDefault="006F0547">
      <w:pPr>
        <w:pStyle w:val="ConsPlusNormal"/>
        <w:ind w:firstLine="540"/>
        <w:jc w:val="both"/>
      </w:pPr>
      <w:r>
        <w:t>в абзаце тринадцатом слова "конечного потребителя" заменить словами "потребителя газа";</w:t>
      </w:r>
    </w:p>
    <w:p w:rsidR="006F0547" w:rsidRDefault="006F0547">
      <w:pPr>
        <w:pStyle w:val="ConsPlusNormal"/>
        <w:ind w:firstLine="540"/>
        <w:jc w:val="both"/>
      </w:pPr>
      <w:r>
        <w:t>в абзаце пятнадцатом слова "оказываемые конечным потребителям поставщиками газа" заменить словами "оказываемые потребителям газа его поставщиками";</w:t>
      </w:r>
    </w:p>
    <w:p w:rsidR="006F0547" w:rsidRDefault="006F0547">
      <w:pPr>
        <w:pStyle w:val="ConsPlusNormal"/>
        <w:ind w:firstLine="540"/>
        <w:jc w:val="both"/>
      </w:pPr>
      <w:r>
        <w:t>после абзаца двадцать четвертого дополнить абзацем следующего содержания:</w:t>
      </w:r>
    </w:p>
    <w:p w:rsidR="006F0547" w:rsidRDefault="006F0547">
      <w:pPr>
        <w:pStyle w:val="ConsPlusNormal"/>
        <w:ind w:firstLine="540"/>
        <w:jc w:val="both"/>
      </w:pPr>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rsidR="006F0547" w:rsidRDefault="006F0547">
      <w:pPr>
        <w:pStyle w:val="ConsPlusNormal"/>
        <w:ind w:firstLine="540"/>
        <w:jc w:val="both"/>
      </w:pPr>
      <w:r>
        <w:t xml:space="preserve">в пункте 3 слова "конечного потребителя" в соответствующих числе и падеже заменить словами </w:t>
      </w:r>
      <w:r>
        <w:lastRenderedPageBreak/>
        <w:t>"потребителя газа" в соответствующих числе и падеже;</w:t>
      </w:r>
    </w:p>
    <w:p w:rsidR="006F0547" w:rsidRDefault="006F0547">
      <w:pPr>
        <w:pStyle w:val="ConsPlusNormal"/>
        <w:ind w:firstLine="540"/>
        <w:jc w:val="both"/>
      </w:pPr>
      <w:r>
        <w:t>дополнить пунктом 3(1) следующего содержания:</w:t>
      </w:r>
    </w:p>
    <w:p w:rsidR="006F0547" w:rsidRDefault="006F0547">
      <w:pPr>
        <w:pStyle w:val="ConsPlusNormal"/>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rsidR="006F0547" w:rsidRDefault="006F0547">
      <w:pPr>
        <w:pStyle w:val="ConsPlusNormal"/>
        <w:ind w:firstLine="540"/>
        <w:jc w:val="both"/>
      </w:pPr>
      <w:r>
        <w:t>в пункте 4:</w:t>
      </w:r>
    </w:p>
    <w:p w:rsidR="006F0547" w:rsidRDefault="006F0547">
      <w:pPr>
        <w:pStyle w:val="ConsPlusNormal"/>
        <w:ind w:firstLine="540"/>
        <w:jc w:val="both"/>
      </w:pPr>
      <w:r>
        <w:t>в подпункте "д" слова "оказываемые конечным потребителям поставщиками газа" заменить словами "оказываемые потребителям газа его поставщиками";</w:t>
      </w:r>
    </w:p>
    <w:p w:rsidR="006F0547" w:rsidRDefault="006F0547">
      <w:pPr>
        <w:pStyle w:val="ConsPlusNormal"/>
        <w:ind w:firstLine="540"/>
        <w:jc w:val="both"/>
      </w:pPr>
      <w:r>
        <w:t>дополнить подпунктом следующего содержания:</w:t>
      </w:r>
    </w:p>
    <w:p w:rsidR="006F0547" w:rsidRDefault="006F0547">
      <w:pPr>
        <w:pStyle w:val="ConsPlusNormal"/>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6F0547" w:rsidRDefault="006F0547">
      <w:pPr>
        <w:pStyle w:val="ConsPlusNormal"/>
        <w:ind w:firstLine="540"/>
        <w:jc w:val="both"/>
      </w:pPr>
      <w:r>
        <w:t>в подпункте "д" пункта 7 слова "оказываемые конечным потребителям поставщиками газа" заменить словами "оказываемые потребителям газа его поставщиками";</w:t>
      </w:r>
    </w:p>
    <w:p w:rsidR="006F0547" w:rsidRDefault="006F0547">
      <w:pPr>
        <w:pStyle w:val="ConsPlusNormal"/>
        <w:ind w:firstLine="540"/>
        <w:jc w:val="both"/>
      </w:pPr>
      <w:r>
        <w:t>пункт 8 после слова "населению," дополнить словами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6F0547" w:rsidRDefault="006F0547">
      <w:pPr>
        <w:pStyle w:val="ConsPlusNormal"/>
        <w:ind w:firstLine="540"/>
        <w:jc w:val="both"/>
      </w:pPr>
      <w:r>
        <w:t>в пункте 9 слова "оказываемые конечным потребителям поставщиками газа" заменить словами "оказываемые потребителям газа его поставщиками";</w:t>
      </w:r>
    </w:p>
    <w:p w:rsidR="006F0547" w:rsidRDefault="006F0547">
      <w:pPr>
        <w:pStyle w:val="ConsPlusNormal"/>
        <w:ind w:firstLine="540"/>
        <w:jc w:val="both"/>
      </w:pPr>
      <w:r>
        <w:t>в пункте 10 слова "оказываемые конечным потребителям поставщиками газа," заменить словами "оказываемые потребителям газа его поставщиками,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6F0547" w:rsidRDefault="006F0547">
      <w:pPr>
        <w:pStyle w:val="ConsPlusNormal"/>
        <w:ind w:firstLine="540"/>
        <w:jc w:val="both"/>
      </w:pPr>
      <w:r>
        <w:t>в пункте 11:</w:t>
      </w:r>
    </w:p>
    <w:p w:rsidR="006F0547" w:rsidRDefault="006F0547">
      <w:pPr>
        <w:pStyle w:val="ConsPlusNormal"/>
        <w:ind w:firstLine="540"/>
        <w:jc w:val="both"/>
      </w:pPr>
      <w:r>
        <w:t>абзац первый после слов "его транспортировке" дополнить словами ",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6F0547" w:rsidRDefault="006F0547">
      <w:pPr>
        <w:pStyle w:val="ConsPlusNormal"/>
        <w:ind w:firstLine="540"/>
        <w:jc w:val="both"/>
      </w:pPr>
      <w:r>
        <w:t>дополнить подпунктом следующего содержания:</w:t>
      </w:r>
    </w:p>
    <w:p w:rsidR="006F0547" w:rsidRDefault="006F0547">
      <w:pPr>
        <w:pStyle w:val="ConsPlusNormal"/>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rsidR="006F0547" w:rsidRDefault="006F0547">
      <w:pPr>
        <w:pStyle w:val="ConsPlusNormal"/>
        <w:ind w:firstLine="540"/>
        <w:jc w:val="both"/>
      </w:pPr>
      <w:r>
        <w:t>в абзаце втором пункта 11(1) слова "конечных потребителей" заменить словами "его потребителей";</w:t>
      </w:r>
    </w:p>
    <w:p w:rsidR="006F0547" w:rsidRDefault="006F0547">
      <w:pPr>
        <w:pStyle w:val="ConsPlusNormal"/>
        <w:ind w:firstLine="540"/>
        <w:jc w:val="both"/>
      </w:pPr>
      <w:r>
        <w:t>в пункте 15 слова "оказываемые конечным потребителям поставщиками газа" заменить словами "оказываемые потребителям газа его поставщиками";</w:t>
      </w:r>
    </w:p>
    <w:p w:rsidR="006F0547" w:rsidRDefault="006F0547">
      <w:pPr>
        <w:pStyle w:val="ConsPlusNormal"/>
        <w:ind w:firstLine="540"/>
        <w:jc w:val="both"/>
      </w:pPr>
      <w:r>
        <w:t>в подпунктах "а" и "б" пункта 15(1) слова "конечные потребители" заменить словами "потребители газа";</w:t>
      </w:r>
    </w:p>
    <w:p w:rsidR="006F0547" w:rsidRDefault="006F0547">
      <w:pPr>
        <w:pStyle w:val="ConsPlusNormal"/>
        <w:ind w:firstLine="540"/>
        <w:jc w:val="both"/>
      </w:pPr>
      <w:r>
        <w:t>пункты 26(1) - 26(17) признать утратившими силу;</w:t>
      </w:r>
    </w:p>
    <w:p w:rsidR="006F0547" w:rsidRDefault="006F0547">
      <w:pPr>
        <w:pStyle w:val="ConsPlusNormal"/>
        <w:ind w:firstLine="540"/>
        <w:jc w:val="both"/>
      </w:pPr>
      <w:r>
        <w:t>дополнить разделом VI.2 следующего содержания:</w:t>
      </w:r>
    </w:p>
    <w:p w:rsidR="006F0547" w:rsidRDefault="006F0547">
      <w:pPr>
        <w:pStyle w:val="ConsPlusNormal"/>
        <w:ind w:firstLine="540"/>
        <w:jc w:val="both"/>
      </w:pPr>
    </w:p>
    <w:p w:rsidR="006F0547" w:rsidRDefault="006F0547">
      <w:pPr>
        <w:pStyle w:val="ConsPlusNormal"/>
        <w:jc w:val="center"/>
      </w:pPr>
      <w:r>
        <w:t>"VI.2. Плата за технологическое</w:t>
      </w:r>
    </w:p>
    <w:p w:rsidR="006F0547" w:rsidRDefault="006F0547">
      <w:pPr>
        <w:pStyle w:val="ConsPlusNormal"/>
        <w:jc w:val="center"/>
      </w:pPr>
      <w:r>
        <w:t>присоединение газоиспользующего оборудования</w:t>
      </w:r>
    </w:p>
    <w:p w:rsidR="006F0547" w:rsidRDefault="006F0547">
      <w:pPr>
        <w:pStyle w:val="ConsPlusNormal"/>
        <w:jc w:val="center"/>
      </w:pPr>
      <w:r>
        <w:t>к газораспределительным сетям</w:t>
      </w:r>
    </w:p>
    <w:p w:rsidR="006F0547" w:rsidRDefault="006F0547">
      <w:pPr>
        <w:pStyle w:val="ConsPlusNormal"/>
        <w:ind w:firstLine="540"/>
        <w:jc w:val="both"/>
      </w:pPr>
    </w:p>
    <w:p w:rsidR="006F0547" w:rsidRDefault="006F0547">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6F0547" w:rsidRDefault="006F0547">
      <w:pPr>
        <w:pStyle w:val="ConsPlusNormal"/>
        <w:ind w:firstLine="540"/>
        <w:jc w:val="both"/>
      </w:pPr>
      <w:r>
        <w:t xml:space="preserve">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w:t>
      </w:r>
      <w:r>
        <w:lastRenderedPageBreak/>
        <w:t>включены в инвестиционные программы газораспределительной организации.</w:t>
      </w:r>
    </w:p>
    <w:p w:rsidR="006F0547" w:rsidRDefault="006F0547">
      <w:pPr>
        <w:pStyle w:val="ConsPlusNormal"/>
        <w:ind w:firstLine="540"/>
        <w:jc w:val="both"/>
      </w:pPr>
      <w:r>
        <w:t>Указанные мероприятия осуществляются в установленном порядке газораспределительной организацией, к газораспределительным сетям которой производится технологическое присоединение.</w:t>
      </w:r>
    </w:p>
    <w:p w:rsidR="006F0547" w:rsidRDefault="006F0547">
      <w:pPr>
        <w:pStyle w:val="ConsPlusNormal"/>
        <w:ind w:firstLine="540"/>
        <w:jc w:val="both"/>
      </w:pPr>
      <w:r>
        <w:t>26(20). Состав расходов, включаемых в плату за технологическое присоединение, определяется Федеральной службой по тарифам.</w:t>
      </w:r>
    </w:p>
    <w:p w:rsidR="006F0547" w:rsidRDefault="006F0547">
      <w:pPr>
        <w:pStyle w:val="ConsPlusNormal"/>
        <w:ind w:firstLine="540"/>
        <w:jc w:val="both"/>
      </w:pPr>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rsidR="006F0547" w:rsidRDefault="006F0547">
      <w:pPr>
        <w:pStyle w:val="ConsPlusNormal"/>
        <w:ind w:firstLine="540"/>
        <w:jc w:val="both"/>
      </w:pPr>
      <w:r>
        <w:t>26(21). 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присоединение на очередной календарный год в соответствии с методическими указаниями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давления газораспределительных сетей, к которым осуществляется технологическое присоединение, и (или) объемам присоединяемой максимальной мощности.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устанавливают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указанного в пункте 26(22) настоящих Основных положений, к газораспределительным сетям, а также стандартизированные тарифные ставки, определяющие величину платы в других случаях (кроме случаев, когда величина платы определяется по индивидуальному проекту), включая ставку за единицу максимального часового расхода газа (1 куб. метр газа в час), с разбивкой по уровням давления газораспределительных сетей, к которым осуществляется технологическое присоединение, и (или) диапазонам объема присоединенной максимальной мощности (часового расхода газа)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указанного в пункте 26(22)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указанных в пункте 26(22) настоящих Основных положений объектов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на очередной календарный год устанавливают плату за технологическое присоединение к газораспределительным сетям не позднее 15 ноября года, предшествующего очередному году.</w:t>
      </w:r>
    </w:p>
    <w:p w:rsidR="006F0547" w:rsidRDefault="006F0547">
      <w:pPr>
        <w:pStyle w:val="ConsPlusNormal"/>
        <w:ind w:firstLine="540"/>
        <w:jc w:val="both"/>
      </w:pPr>
      <w:r>
        <w:t>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устанавливается в размере не менее 20 тыс. рублей и не более 50 тыс. рублей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rsidR="006F0547" w:rsidRDefault="006F0547">
      <w:pPr>
        <w:pStyle w:val="ConsPlusNormal"/>
        <w:ind w:firstLine="540"/>
        <w:jc w:val="both"/>
      </w:pPr>
      <w:r>
        <w:lastRenderedPageBreak/>
        <w:t>При этом газораспределительная организация в соответствии с методическими указаниями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rsidR="006F0547" w:rsidRDefault="006F0547">
      <w:pPr>
        <w:pStyle w:val="ConsPlusNormal"/>
        <w:ind w:firstLine="540"/>
        <w:jc w:val="both"/>
      </w:pPr>
      <w:r>
        <w:t>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w:t>
      </w:r>
    </w:p>
    <w:p w:rsidR="006F0547" w:rsidRDefault="006F0547">
      <w:pPr>
        <w:pStyle w:val="ConsPlusNormal"/>
        <w:ind w:firstLine="540"/>
        <w:jc w:val="both"/>
      </w:pPr>
      <w:r>
        <w:t>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 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rsidR="006F0547" w:rsidRDefault="006F0547">
      <w:pPr>
        <w:pStyle w:val="ConsPlusNormal"/>
        <w:ind w:firstLine="540"/>
        <w:jc w:val="both"/>
      </w:pPr>
      <w:r>
        <w:t>26(23). 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p>
    <w:p w:rsidR="006F0547" w:rsidRDefault="006F0547">
      <w:pPr>
        <w:pStyle w:val="ConsPlusNormal"/>
        <w:ind w:firstLine="540"/>
        <w:jc w:val="both"/>
      </w:pPr>
      <w:r>
        <w:t>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rsidR="006F0547" w:rsidRDefault="006F0547">
      <w:pPr>
        <w:pStyle w:val="ConsPlusNormal"/>
        <w:ind w:firstLine="540"/>
        <w:jc w:val="both"/>
      </w:pPr>
      <w:r>
        <w:t>проведение лесоустроительных работ;</w:t>
      </w:r>
    </w:p>
    <w:p w:rsidR="006F0547" w:rsidRDefault="006F0547">
      <w:pPr>
        <w:pStyle w:val="ConsPlusNormal"/>
        <w:ind w:firstLine="540"/>
        <w:jc w:val="both"/>
      </w:pPr>
      <w:r>
        <w:t>проведение врезки под давлением;</w:t>
      </w:r>
    </w:p>
    <w:p w:rsidR="006F0547" w:rsidRDefault="006F0547">
      <w:pPr>
        <w:pStyle w:val="ConsPlusNormal"/>
        <w:ind w:firstLine="540"/>
        <w:jc w:val="both"/>
      </w:pPr>
      <w:r>
        <w:t>переходы через водные преграды;</w:t>
      </w:r>
    </w:p>
    <w:p w:rsidR="006F0547" w:rsidRDefault="006F0547">
      <w:pPr>
        <w:pStyle w:val="ConsPlusNormal"/>
        <w:ind w:firstLine="540"/>
        <w:jc w:val="both"/>
      </w:pPr>
      <w:r>
        <w:t>прокладку газопровода методом горизонтально направленного бурения;</w:t>
      </w:r>
    </w:p>
    <w:p w:rsidR="006F0547" w:rsidRDefault="006F0547">
      <w:pPr>
        <w:pStyle w:val="ConsPlusNormal"/>
        <w:ind w:firstLine="540"/>
        <w:jc w:val="both"/>
      </w:pPr>
      <w:r>
        <w:t>прокладку газопровода по болотам 3 типа, и (или) в скальных породах, и (или) на землях особо охраняемых природных территорий.</w:t>
      </w:r>
    </w:p>
    <w:p w:rsidR="006F0547" w:rsidRDefault="006F0547">
      <w:pPr>
        <w:pStyle w:val="ConsPlusNormal"/>
        <w:ind w:firstLine="540"/>
        <w:jc w:val="both"/>
      </w:pPr>
      <w:r>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w:t>
      </w:r>
      <w:r>
        <w:lastRenderedPageBreak/>
        <w:t>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26(23)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rsidR="006F0547" w:rsidRDefault="006F0547">
      <w:pPr>
        <w:pStyle w:val="ConsPlusNormal"/>
        <w:ind w:firstLine="540"/>
        <w:jc w:val="both"/>
      </w:pPr>
    </w:p>
    <w:p w:rsidR="006F0547" w:rsidRDefault="006F0547">
      <w:pPr>
        <w:pStyle w:val="ConsPlusNormal"/>
        <w:ind w:firstLine="540"/>
        <w:jc w:val="both"/>
      </w:pPr>
      <w:r>
        <w:t>2. Абзац третий пункта 1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 дополнить словами ",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p>
    <w:p w:rsidR="006F0547" w:rsidRDefault="006F0547">
      <w:pPr>
        <w:pStyle w:val="ConsPlusNormal"/>
        <w:ind w:firstLine="540"/>
        <w:jc w:val="both"/>
      </w:pPr>
      <w:r>
        <w:t>3. В постановлении Правительства Российской Федерации от 3 марта 2004 г. N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(Собрание законодательства Российской Федерации, 2004, N 10, ст. 874; 2011, N 30, ст. 4635; 2012, N 41, ст. 5620):</w:t>
      </w:r>
    </w:p>
    <w:p w:rsidR="006F0547" w:rsidRDefault="006F0547">
      <w:pPr>
        <w:pStyle w:val="ConsPlusNormal"/>
        <w:ind w:firstLine="540"/>
        <w:jc w:val="both"/>
      </w:pPr>
      <w:r>
        <w:t>а) абзац второй пункта 2 дополнить словами ", а также тарифов в области газоснабжения";</w:t>
      </w:r>
    </w:p>
    <w:p w:rsidR="006F0547" w:rsidRDefault="006F0547">
      <w:pPr>
        <w:pStyle w:val="ConsPlusNormal"/>
        <w:ind w:firstLine="540"/>
        <w:jc w:val="both"/>
      </w:pPr>
      <w:r>
        <w:t>б) в Правилах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утвержденных указанным постановлением:</w:t>
      </w:r>
    </w:p>
    <w:p w:rsidR="006F0547" w:rsidRDefault="006F0547">
      <w:pPr>
        <w:pStyle w:val="ConsPlusNormal"/>
        <w:ind w:firstLine="540"/>
        <w:jc w:val="both"/>
      </w:pPr>
      <w:r>
        <w:t>пункт 1 после слова "водоотведения," дополнить словами "а также тарифов в области газоснабжения,";</w:t>
      </w:r>
    </w:p>
    <w:p w:rsidR="006F0547" w:rsidRDefault="006F0547">
      <w:pPr>
        <w:pStyle w:val="ConsPlusNormal"/>
        <w:ind w:firstLine="540"/>
        <w:jc w:val="both"/>
      </w:pPr>
      <w:r>
        <w:t>пункт 11 дополнить словами "и в области газоснабжения".</w:t>
      </w:r>
    </w:p>
    <w:p w:rsidR="006F0547" w:rsidRDefault="006F0547">
      <w:pPr>
        <w:pStyle w:val="ConsPlusNormal"/>
        <w:ind w:firstLine="540"/>
        <w:jc w:val="both"/>
      </w:pPr>
      <w:r>
        <w:t>4. В Правилах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 2010, N 21, ст. 2607; 2013, N 32, ст. 4306):</w:t>
      </w:r>
    </w:p>
    <w:p w:rsidR="006F0547" w:rsidRDefault="006F0547">
      <w:pPr>
        <w:pStyle w:val="ConsPlusNormal"/>
        <w:ind w:firstLine="540"/>
        <w:jc w:val="both"/>
      </w:pPr>
      <w:r>
        <w:t>а) в абзаце втором пункта 2 слова ", сетевой газ" и ", газо-" исключить;</w:t>
      </w:r>
    </w:p>
    <w:p w:rsidR="006F0547" w:rsidRDefault="006F0547">
      <w:pPr>
        <w:pStyle w:val="ConsPlusNormal"/>
        <w:ind w:firstLine="540"/>
        <w:jc w:val="both"/>
      </w:pPr>
      <w:r>
        <w:t>б) в абзаце пятом пункта 4 слово "газо-," исключить;</w:t>
      </w:r>
    </w:p>
    <w:p w:rsidR="006F0547" w:rsidRDefault="006F0547">
      <w:pPr>
        <w:pStyle w:val="ConsPlusNormal"/>
        <w:ind w:firstLine="540"/>
        <w:jc w:val="both"/>
      </w:pPr>
      <w:r>
        <w:t>в) в абзаце первом пункта 7 слово "газо-," и слова ", а для сетей газоснабжения - на основании программ газификации, утверждаемых уполномоченным органом исполнительной власти субъекта Российской Федерации" исключить.</w:t>
      </w:r>
    </w:p>
    <w:p w:rsidR="006F0547" w:rsidRDefault="006F0547">
      <w:pPr>
        <w:pStyle w:val="ConsPlusNormal"/>
        <w:ind w:firstLine="540"/>
        <w:jc w:val="both"/>
      </w:pPr>
      <w:r>
        <w:t>5. Утратил силу. - Постановление Правительства РФ от 14.11.2014 N 1201.</w:t>
      </w:r>
    </w:p>
    <w:p w:rsidR="006F0547" w:rsidRDefault="006F0547">
      <w:pPr>
        <w:pStyle w:val="ConsPlusNormal"/>
        <w:ind w:firstLine="540"/>
        <w:jc w:val="both"/>
      </w:pPr>
      <w:r>
        <w:t>6. В стандартах раскрытия информации субъектами естественных монополий, оказывающими услуги по транспортировке газа по трубопроводам, утвержденных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(Собрание законодательства Российской Федерации, 2010, N 45, ст. 5855):</w:t>
      </w:r>
    </w:p>
    <w:p w:rsidR="006F0547" w:rsidRDefault="006F0547">
      <w:pPr>
        <w:pStyle w:val="ConsPlusNormal"/>
        <w:ind w:firstLine="540"/>
        <w:jc w:val="both"/>
      </w:pPr>
      <w:r>
        <w:t>а) в пункте 11:</w:t>
      </w:r>
    </w:p>
    <w:p w:rsidR="006F0547" w:rsidRDefault="006F0547">
      <w:pPr>
        <w:pStyle w:val="ConsPlusNormal"/>
        <w:ind w:firstLine="540"/>
        <w:jc w:val="both"/>
      </w:pPr>
      <w:r>
        <w:t>подпункт "и" изложить в следующей редакции:</w:t>
      </w:r>
    </w:p>
    <w:p w:rsidR="006F0547" w:rsidRDefault="006F0547">
      <w:pPr>
        <w:pStyle w:val="ConsPlusNormal"/>
        <w:ind w:firstLine="540"/>
        <w:jc w:val="both"/>
      </w:pPr>
      <w:r>
        <w:t>"и) о способах приобретения, стоимости и об объемах товаров, необходимых для оказания услуг по транспортировке газа по трубопроводам;";</w:t>
      </w:r>
    </w:p>
    <w:p w:rsidR="006F0547" w:rsidRDefault="006F0547">
      <w:pPr>
        <w:pStyle w:val="ConsPlusNormal"/>
        <w:ind w:firstLine="540"/>
        <w:jc w:val="both"/>
      </w:pPr>
      <w:r>
        <w:t>дополнить подпунктами "к" - "н" следующего содержания:</w:t>
      </w:r>
    </w:p>
    <w:p w:rsidR="006F0547" w:rsidRDefault="006F0547">
      <w:pPr>
        <w:pStyle w:val="ConsPlusNormal"/>
        <w:ind w:firstLine="540"/>
        <w:jc w:val="both"/>
      </w:pPr>
      <w:r>
        <w:lastRenderedPageBreak/>
        <w:t>"к)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с указанием источника официального опубликования решения регулирующего органа об их установлении;</w:t>
      </w:r>
    </w:p>
    <w:p w:rsidR="006F0547" w:rsidRDefault="006F0547">
      <w:pPr>
        <w:pStyle w:val="ConsPlusNormal"/>
        <w:ind w:firstLine="540"/>
        <w:jc w:val="both"/>
      </w:pPr>
      <w:r>
        <w:t>л) о перечне сведений, направляемых в составе запроса на получение технических условий подключения (технологического присоединения) строящихся, реконструируемых или построенных, но не подключенных объектов капитального строительства к газораспределительным сетям;</w:t>
      </w:r>
    </w:p>
    <w:p w:rsidR="006F0547" w:rsidRDefault="006F0547">
      <w:pPr>
        <w:pStyle w:val="ConsPlusNormal"/>
        <w:ind w:firstLine="540"/>
        <w:jc w:val="both"/>
      </w:pPr>
      <w:r>
        <w:t>м) о перечне сведений, направляемых в составе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rsidR="006F0547" w:rsidRDefault="006F0547">
      <w:pPr>
        <w:pStyle w:val="ConsPlusNormal"/>
        <w:ind w:firstLine="540"/>
        <w:jc w:val="both"/>
      </w:pPr>
      <w:r>
        <w:t>н) об адресах и телефонах структурных подразделений,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w:t>
      </w:r>
    </w:p>
    <w:p w:rsidR="006F0547" w:rsidRDefault="006F0547">
      <w:pPr>
        <w:pStyle w:val="ConsPlusNormal"/>
        <w:ind w:firstLine="540"/>
        <w:jc w:val="both"/>
      </w:pPr>
      <w:r>
        <w:t>б) дополнить пунктом 29 следующего содержания:</w:t>
      </w:r>
    </w:p>
    <w:p w:rsidR="006F0547" w:rsidRDefault="006F0547">
      <w:pPr>
        <w:pStyle w:val="ConsPlusNormal"/>
        <w:ind w:firstLine="540"/>
        <w:jc w:val="both"/>
      </w:pPr>
      <w:r>
        <w:t>"29. В составе информации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раскрываются:</w:t>
      </w:r>
    </w:p>
    <w:p w:rsidR="006F0547" w:rsidRDefault="006F0547">
      <w:pPr>
        <w:pStyle w:val="ConsPlusNormal"/>
        <w:ind w:firstLine="540"/>
        <w:jc w:val="both"/>
      </w:pPr>
      <w:r>
        <w:t>дата окончания срока действия (предполагаемая дата пересмотра) платы за технологическое присоединение газоиспользующего оборудования к газораспределительным сетям или стандартизированных тарифных ставок, определяющих ее величину;</w:t>
      </w:r>
    </w:p>
    <w:p w:rsidR="006F0547" w:rsidRDefault="006F0547">
      <w:pPr>
        <w:pStyle w:val="ConsPlusNormal"/>
        <w:ind w:firstLine="540"/>
        <w:jc w:val="both"/>
      </w:pPr>
      <w:r>
        <w:t>случаи,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w:t>
      </w:r>
    </w:p>
    <w:p w:rsidR="006F0547" w:rsidRDefault="006F0547">
      <w:pPr>
        <w:pStyle w:val="ConsPlusNormal"/>
        <w:ind w:firstLine="540"/>
        <w:jc w:val="both"/>
      </w:pPr>
      <w:r>
        <w:t>случаи,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w:t>
      </w:r>
    </w:p>
    <w:p w:rsidR="006F0547" w:rsidRDefault="006F0547">
      <w:pPr>
        <w:pStyle w:val="ConsPlusNormal"/>
        <w:ind w:firstLine="540"/>
        <w:jc w:val="both"/>
      </w:pPr>
      <w:r>
        <w:t>выдержки из нормативных правовых актов,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w:t>
      </w:r>
    </w:p>
    <w:p w:rsidR="006F0547" w:rsidRDefault="006F0547">
      <w:pPr>
        <w:pStyle w:val="ConsPlusNormal"/>
        <w:ind w:firstLine="540"/>
        <w:jc w:val="both"/>
      </w:pPr>
      <w:r>
        <w:t>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 информация о плате за технологическое присоединение должна содержать все возможные варианты ее определения.".</w:t>
      </w:r>
    </w:p>
    <w:p w:rsidR="006F0547" w:rsidRDefault="006F0547">
      <w:pPr>
        <w:pStyle w:val="ConsPlusNormal"/>
        <w:ind w:firstLine="540"/>
        <w:jc w:val="both"/>
      </w:pPr>
    </w:p>
    <w:p w:rsidR="006F0547" w:rsidRDefault="006F0547">
      <w:pPr>
        <w:pStyle w:val="ConsPlusNormal"/>
        <w:ind w:firstLine="540"/>
        <w:jc w:val="both"/>
      </w:pPr>
    </w:p>
    <w:p w:rsidR="006F0547" w:rsidRDefault="006F0547">
      <w:pPr>
        <w:pStyle w:val="ConsPlusNormal"/>
        <w:ind w:firstLine="540"/>
        <w:jc w:val="both"/>
      </w:pPr>
    </w:p>
    <w:p w:rsidR="006F0547" w:rsidRDefault="006F0547">
      <w:pPr>
        <w:pStyle w:val="ConsPlusNormal"/>
        <w:ind w:firstLine="540"/>
        <w:jc w:val="both"/>
      </w:pPr>
    </w:p>
    <w:p w:rsidR="006F0547" w:rsidRDefault="006F0547">
      <w:pPr>
        <w:pStyle w:val="ConsPlusNormal"/>
        <w:ind w:firstLine="540"/>
        <w:jc w:val="both"/>
      </w:pPr>
    </w:p>
    <w:p w:rsidR="006F0547" w:rsidRDefault="006F0547">
      <w:pPr>
        <w:pStyle w:val="ConsPlusNormal"/>
        <w:jc w:val="right"/>
        <w:outlineLvl w:val="0"/>
      </w:pPr>
      <w:bookmarkStart w:id="43" w:name="Par411"/>
      <w:bookmarkEnd w:id="43"/>
      <w:r>
        <w:t>Приложение</w:t>
      </w:r>
    </w:p>
    <w:p w:rsidR="006F0547" w:rsidRDefault="006F0547">
      <w:pPr>
        <w:pStyle w:val="ConsPlusNormal"/>
        <w:jc w:val="right"/>
      </w:pPr>
      <w:r>
        <w:t>к постановлению Правительства</w:t>
      </w:r>
    </w:p>
    <w:p w:rsidR="006F0547" w:rsidRDefault="006F0547">
      <w:pPr>
        <w:pStyle w:val="ConsPlusNormal"/>
        <w:jc w:val="right"/>
      </w:pPr>
      <w:r>
        <w:t>Российской Федерации</w:t>
      </w:r>
    </w:p>
    <w:p w:rsidR="006F0547" w:rsidRDefault="006F0547">
      <w:pPr>
        <w:pStyle w:val="ConsPlusNormal"/>
        <w:jc w:val="right"/>
      </w:pPr>
      <w:r>
        <w:t>от 30 декабря 2013 г. N 1314</w:t>
      </w:r>
    </w:p>
    <w:p w:rsidR="006F0547" w:rsidRDefault="006F0547">
      <w:pPr>
        <w:pStyle w:val="ConsPlusNormal"/>
        <w:jc w:val="center"/>
      </w:pPr>
    </w:p>
    <w:p w:rsidR="006F0547" w:rsidRDefault="006F0547">
      <w:pPr>
        <w:pStyle w:val="ConsPlusNormal"/>
        <w:pBdr>
          <w:top w:val="single" w:sz="6" w:space="0" w:color="auto"/>
        </w:pBdr>
        <w:spacing w:before="100" w:after="100"/>
        <w:jc w:val="both"/>
        <w:rPr>
          <w:sz w:val="2"/>
          <w:szCs w:val="2"/>
        </w:rPr>
      </w:pPr>
    </w:p>
    <w:p w:rsidR="006F0547" w:rsidRDefault="006F0547">
      <w:pPr>
        <w:pStyle w:val="ConsPlusNormal"/>
        <w:ind w:firstLine="540"/>
        <w:jc w:val="both"/>
      </w:pPr>
      <w:r>
        <w:t>КонсультантПлюс: примечание.</w:t>
      </w:r>
    </w:p>
    <w:p w:rsidR="006F0547" w:rsidRDefault="006F0547">
      <w:pPr>
        <w:pStyle w:val="ConsPlusNormal"/>
        <w:ind w:firstLine="540"/>
        <w:jc w:val="both"/>
      </w:pPr>
      <w:r>
        <w:t>Перечень вступает в силу с 1 марта 2014 года (</w:t>
      </w:r>
      <w:hyperlink w:anchor="Par23" w:tooltip="Ссылка на текущий документ" w:history="1">
        <w:r>
          <w:rPr>
            <w:color w:val="0000FF"/>
          </w:rPr>
          <w:t>пункт 5</w:t>
        </w:r>
      </w:hyperlink>
      <w:r>
        <w:t xml:space="preserve"> данного документа).</w:t>
      </w:r>
    </w:p>
    <w:p w:rsidR="006F0547" w:rsidRDefault="006F0547">
      <w:pPr>
        <w:pStyle w:val="ConsPlusNormal"/>
        <w:pBdr>
          <w:top w:val="single" w:sz="6" w:space="0" w:color="auto"/>
        </w:pBdr>
        <w:spacing w:before="100" w:after="100"/>
        <w:jc w:val="both"/>
        <w:rPr>
          <w:sz w:val="2"/>
          <w:szCs w:val="2"/>
        </w:rPr>
      </w:pPr>
    </w:p>
    <w:p w:rsidR="006F0547" w:rsidRDefault="006F0547">
      <w:pPr>
        <w:pStyle w:val="ConsPlusNormal"/>
        <w:jc w:val="center"/>
      </w:pPr>
      <w:bookmarkStart w:id="44" w:name="Par420"/>
      <w:bookmarkEnd w:id="44"/>
      <w:r>
        <w:t>ПЕРЕЧЕНЬ</w:t>
      </w:r>
    </w:p>
    <w:p w:rsidR="006F0547" w:rsidRDefault="006F0547">
      <w:pPr>
        <w:pStyle w:val="ConsPlusNormal"/>
        <w:jc w:val="center"/>
      </w:pPr>
      <w:r>
        <w:t>УТРАТИВШИХ СИЛУ АКТОВ ПРАВИТЕЛЬСТВА РОССИЙСКОЙ ФЕДЕРАЦИИ</w:t>
      </w:r>
    </w:p>
    <w:p w:rsidR="006F0547" w:rsidRDefault="006F0547">
      <w:pPr>
        <w:pStyle w:val="ConsPlusNormal"/>
        <w:jc w:val="center"/>
      </w:pPr>
    </w:p>
    <w:p w:rsidR="006F0547" w:rsidRDefault="006F0547">
      <w:pPr>
        <w:pStyle w:val="ConsPlusNormal"/>
        <w:ind w:firstLine="540"/>
        <w:jc w:val="both"/>
      </w:pPr>
      <w:r>
        <w:t>1. Пункты 15 и 16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 (Собрание законодательства Российской Федерации, 2002, N 20, ст. 1870; 2013, N 32, ст. 4328).</w:t>
      </w:r>
    </w:p>
    <w:p w:rsidR="006F0547" w:rsidRDefault="006F0547">
      <w:pPr>
        <w:pStyle w:val="ConsPlusNormal"/>
        <w:ind w:firstLine="540"/>
        <w:jc w:val="both"/>
      </w:pPr>
      <w:r>
        <w:t xml:space="preserve">2. Правила подключения объекта капитального строительства к сетям инженерно-технического </w:t>
      </w:r>
      <w:r>
        <w:lastRenderedPageBreak/>
        <w:t>обеспечения, утвержденные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 2010, N 21, ст. 2607; N 50, ст. 6698; 2012, N 17, ст. 1981; 2013, N 32, ст. 4304, 4306).</w:t>
      </w:r>
    </w:p>
    <w:p w:rsidR="006F0547" w:rsidRDefault="006F0547">
      <w:pPr>
        <w:pStyle w:val="ConsPlusNormal"/>
        <w:ind w:firstLine="540"/>
        <w:jc w:val="both"/>
      </w:pPr>
      <w:r>
        <w:t>3. Подпункт "б" пункта 2 изменений, которые вносятся в акты Правительства Российской Федерации, утвержденных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6F0547" w:rsidRDefault="006F0547">
      <w:pPr>
        <w:pStyle w:val="ConsPlusNormal"/>
        <w:ind w:firstLine="540"/>
        <w:jc w:val="both"/>
      </w:pPr>
      <w:r>
        <w:t>4. Пункт 1 изменений, которые вносятся в акты Правительства Российской Федерации в части совершенствования порядка подключения к сетям инженерно-технического обеспечения, утвержденных постановлением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
    <w:p w:rsidR="006F0547" w:rsidRDefault="006F0547">
      <w:pPr>
        <w:pStyle w:val="ConsPlusNormal"/>
        <w:ind w:firstLine="540"/>
        <w:jc w:val="both"/>
      </w:pPr>
      <w:r>
        <w:t>5. Пункт 2 изменений, которые вносятся в акты Правительства Российской Федерации, утвержденных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6F0547" w:rsidRDefault="006F0547">
      <w:pPr>
        <w:pStyle w:val="ConsPlusNormal"/>
        <w:ind w:firstLine="540"/>
        <w:jc w:val="both"/>
      </w:pPr>
      <w:r>
        <w:t>6. Подпункт "б" пункта 2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6F0547" w:rsidRDefault="006F0547">
      <w:pPr>
        <w:pStyle w:val="ConsPlusNormal"/>
        <w:ind w:firstLine="540"/>
        <w:jc w:val="both"/>
      </w:pPr>
    </w:p>
    <w:p w:rsidR="006F0547" w:rsidRDefault="006F0547">
      <w:pPr>
        <w:pStyle w:val="ConsPlusNormal"/>
        <w:ind w:firstLine="540"/>
        <w:jc w:val="both"/>
      </w:pPr>
    </w:p>
    <w:p w:rsidR="006F0547" w:rsidRDefault="006F0547">
      <w:pPr>
        <w:pStyle w:val="ConsPlusNormal"/>
        <w:pBdr>
          <w:top w:val="single" w:sz="6" w:space="0" w:color="auto"/>
        </w:pBdr>
        <w:spacing w:before="100" w:after="100"/>
        <w:jc w:val="both"/>
        <w:rPr>
          <w:sz w:val="2"/>
          <w:szCs w:val="2"/>
        </w:rPr>
      </w:pPr>
    </w:p>
    <w:sectPr w:rsidR="006F0547">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47" w:rsidRDefault="006F0547">
      <w:pPr>
        <w:spacing w:after="0" w:line="240" w:lineRule="auto"/>
      </w:pPr>
      <w:r>
        <w:separator/>
      </w:r>
    </w:p>
  </w:endnote>
  <w:endnote w:type="continuationSeparator" w:id="0">
    <w:p w:rsidR="006F0547" w:rsidRDefault="006F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47" w:rsidRDefault="006F05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6F0547" w:rsidRPr="006F054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F0547" w:rsidRPr="006F0547" w:rsidRDefault="006F0547">
          <w:pPr>
            <w:widowControl w:val="0"/>
            <w:autoSpaceDE w:val="0"/>
            <w:autoSpaceDN w:val="0"/>
            <w:adjustRightInd w:val="0"/>
            <w:spacing w:after="0" w:line="240" w:lineRule="auto"/>
            <w:rPr>
              <w:rFonts w:ascii="Tahoma" w:hAnsi="Tahoma" w:cs="Tahoma"/>
              <w:b/>
              <w:bCs/>
              <w:color w:val="333399"/>
              <w:sz w:val="28"/>
              <w:szCs w:val="28"/>
            </w:rPr>
          </w:pPr>
          <w:r w:rsidRPr="006F0547">
            <w:rPr>
              <w:rFonts w:ascii="Tahoma" w:hAnsi="Tahoma" w:cs="Tahoma"/>
              <w:b/>
              <w:bCs/>
              <w:color w:val="333399"/>
              <w:sz w:val="28"/>
              <w:szCs w:val="28"/>
            </w:rPr>
            <w:t>КонсультантПлюс</w:t>
          </w:r>
          <w:r w:rsidRPr="006F0547">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F0547" w:rsidRPr="006F0547" w:rsidRDefault="006F0547">
          <w:pPr>
            <w:widowControl w:val="0"/>
            <w:autoSpaceDE w:val="0"/>
            <w:autoSpaceDN w:val="0"/>
            <w:adjustRightInd w:val="0"/>
            <w:spacing w:after="0" w:line="240" w:lineRule="auto"/>
            <w:jc w:val="center"/>
            <w:rPr>
              <w:rFonts w:ascii="Tahoma" w:hAnsi="Tahoma" w:cs="Tahoma"/>
              <w:b/>
              <w:bCs/>
              <w:sz w:val="20"/>
              <w:szCs w:val="20"/>
            </w:rPr>
          </w:pPr>
          <w:hyperlink r:id="rId1" w:history="1">
            <w:r w:rsidRPr="006F0547">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F0547" w:rsidRPr="006F0547" w:rsidRDefault="006F0547">
          <w:pPr>
            <w:widowControl w:val="0"/>
            <w:autoSpaceDE w:val="0"/>
            <w:autoSpaceDN w:val="0"/>
            <w:adjustRightInd w:val="0"/>
            <w:spacing w:after="0" w:line="240" w:lineRule="auto"/>
            <w:jc w:val="right"/>
            <w:rPr>
              <w:rFonts w:ascii="Tahoma" w:hAnsi="Tahoma" w:cs="Tahoma"/>
              <w:sz w:val="20"/>
              <w:szCs w:val="20"/>
            </w:rPr>
          </w:pPr>
          <w:r w:rsidRPr="006F0547">
            <w:rPr>
              <w:rFonts w:ascii="Tahoma" w:hAnsi="Tahoma" w:cs="Tahoma"/>
              <w:sz w:val="20"/>
              <w:szCs w:val="20"/>
            </w:rPr>
            <w:t xml:space="preserve">Страница </w:t>
          </w:r>
          <w:r w:rsidRPr="006F0547">
            <w:rPr>
              <w:rFonts w:ascii="Tahoma" w:hAnsi="Tahoma" w:cs="Tahoma"/>
              <w:sz w:val="20"/>
              <w:szCs w:val="20"/>
            </w:rPr>
            <w:fldChar w:fldCharType="begin"/>
          </w:r>
          <w:r w:rsidRPr="006F0547">
            <w:rPr>
              <w:rFonts w:ascii="Tahoma" w:hAnsi="Tahoma" w:cs="Tahoma"/>
              <w:sz w:val="20"/>
              <w:szCs w:val="20"/>
            </w:rPr>
            <w:instrText>\PAGE</w:instrText>
          </w:r>
          <w:r w:rsidR="001224BB" w:rsidRPr="006F0547">
            <w:rPr>
              <w:rFonts w:ascii="Tahoma" w:hAnsi="Tahoma" w:cs="Tahoma"/>
              <w:sz w:val="20"/>
              <w:szCs w:val="20"/>
            </w:rPr>
            <w:fldChar w:fldCharType="separate"/>
          </w:r>
          <w:r w:rsidR="00E9184D">
            <w:rPr>
              <w:rFonts w:ascii="Tahoma" w:hAnsi="Tahoma" w:cs="Tahoma"/>
              <w:noProof/>
              <w:sz w:val="20"/>
              <w:szCs w:val="20"/>
            </w:rPr>
            <w:t>2</w:t>
          </w:r>
          <w:r w:rsidRPr="006F0547">
            <w:rPr>
              <w:rFonts w:ascii="Tahoma" w:hAnsi="Tahoma" w:cs="Tahoma"/>
              <w:sz w:val="20"/>
              <w:szCs w:val="20"/>
            </w:rPr>
            <w:fldChar w:fldCharType="end"/>
          </w:r>
          <w:r w:rsidRPr="006F0547">
            <w:rPr>
              <w:rFonts w:ascii="Tahoma" w:hAnsi="Tahoma" w:cs="Tahoma"/>
              <w:sz w:val="20"/>
              <w:szCs w:val="20"/>
            </w:rPr>
            <w:t xml:space="preserve"> из </w:t>
          </w:r>
          <w:r w:rsidRPr="006F0547">
            <w:rPr>
              <w:rFonts w:ascii="Tahoma" w:hAnsi="Tahoma" w:cs="Tahoma"/>
              <w:sz w:val="20"/>
              <w:szCs w:val="20"/>
            </w:rPr>
            <w:fldChar w:fldCharType="begin"/>
          </w:r>
          <w:r w:rsidRPr="006F0547">
            <w:rPr>
              <w:rFonts w:ascii="Tahoma" w:hAnsi="Tahoma" w:cs="Tahoma"/>
              <w:sz w:val="20"/>
              <w:szCs w:val="20"/>
            </w:rPr>
            <w:instrText>\NUMPAGES</w:instrText>
          </w:r>
          <w:r w:rsidR="001224BB" w:rsidRPr="006F0547">
            <w:rPr>
              <w:rFonts w:ascii="Tahoma" w:hAnsi="Tahoma" w:cs="Tahoma"/>
              <w:sz w:val="20"/>
              <w:szCs w:val="20"/>
            </w:rPr>
            <w:fldChar w:fldCharType="separate"/>
          </w:r>
          <w:r w:rsidR="00E9184D">
            <w:rPr>
              <w:rFonts w:ascii="Tahoma" w:hAnsi="Tahoma" w:cs="Tahoma"/>
              <w:noProof/>
              <w:sz w:val="20"/>
              <w:szCs w:val="20"/>
            </w:rPr>
            <w:t>24</w:t>
          </w:r>
          <w:r w:rsidRPr="006F0547">
            <w:rPr>
              <w:rFonts w:ascii="Tahoma" w:hAnsi="Tahoma" w:cs="Tahoma"/>
              <w:sz w:val="20"/>
              <w:szCs w:val="20"/>
            </w:rPr>
            <w:fldChar w:fldCharType="end"/>
          </w:r>
        </w:p>
      </w:tc>
    </w:tr>
  </w:tbl>
  <w:p w:rsidR="006F0547" w:rsidRDefault="006F054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47" w:rsidRDefault="006F0547">
      <w:pPr>
        <w:spacing w:after="0" w:line="240" w:lineRule="auto"/>
      </w:pPr>
      <w:r>
        <w:separator/>
      </w:r>
    </w:p>
  </w:footnote>
  <w:footnote w:type="continuationSeparator" w:id="0">
    <w:p w:rsidR="006F0547" w:rsidRDefault="006F0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6F0547" w:rsidRPr="006F054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F0547" w:rsidRPr="006F0547" w:rsidRDefault="006F0547">
          <w:pPr>
            <w:widowControl w:val="0"/>
            <w:autoSpaceDE w:val="0"/>
            <w:autoSpaceDN w:val="0"/>
            <w:adjustRightInd w:val="0"/>
            <w:spacing w:after="0" w:line="240" w:lineRule="auto"/>
            <w:rPr>
              <w:rFonts w:ascii="Tahoma" w:hAnsi="Tahoma" w:cs="Tahoma"/>
              <w:sz w:val="16"/>
              <w:szCs w:val="16"/>
            </w:rPr>
          </w:pPr>
          <w:r w:rsidRPr="006F0547">
            <w:rPr>
              <w:rFonts w:ascii="Tahoma" w:hAnsi="Tahoma" w:cs="Tahoma"/>
              <w:sz w:val="16"/>
              <w:szCs w:val="16"/>
            </w:rPr>
            <w:t>Постановление Правительства РФ от 30.12.2013 N 1314</w:t>
          </w:r>
          <w:r w:rsidRPr="006F0547">
            <w:rPr>
              <w:rFonts w:ascii="Tahoma" w:hAnsi="Tahoma" w:cs="Tahoma"/>
              <w:sz w:val="16"/>
              <w:szCs w:val="16"/>
            </w:rPr>
            <w:br/>
            <w:t>(ред. от 14.11.2014)</w:t>
          </w:r>
          <w:r w:rsidRPr="006F0547">
            <w:rPr>
              <w:rFonts w:ascii="Tahoma" w:hAnsi="Tahoma" w:cs="Tahoma"/>
              <w:sz w:val="16"/>
              <w:szCs w:val="16"/>
            </w:rPr>
            <w:br/>
            <w:t>"Об утверждении Правил подключения (технологиче...</w:t>
          </w:r>
        </w:p>
      </w:tc>
      <w:tc>
        <w:tcPr>
          <w:tcW w:w="2" w:type="pct"/>
          <w:tcBorders>
            <w:top w:val="none" w:sz="2" w:space="0" w:color="auto"/>
            <w:left w:val="none" w:sz="2" w:space="0" w:color="auto"/>
            <w:bottom w:val="none" w:sz="2" w:space="0" w:color="auto"/>
            <w:right w:val="none" w:sz="2" w:space="0" w:color="auto"/>
          </w:tcBorders>
          <w:vAlign w:val="center"/>
        </w:tcPr>
        <w:p w:rsidR="006F0547" w:rsidRPr="006F0547" w:rsidRDefault="006F0547">
          <w:pPr>
            <w:widowControl w:val="0"/>
            <w:autoSpaceDE w:val="0"/>
            <w:autoSpaceDN w:val="0"/>
            <w:adjustRightInd w:val="0"/>
            <w:spacing w:after="0" w:line="240" w:lineRule="auto"/>
            <w:jc w:val="center"/>
            <w:rPr>
              <w:rFonts w:ascii="Times New Roman" w:hAnsi="Times New Roman"/>
              <w:sz w:val="24"/>
              <w:szCs w:val="24"/>
            </w:rPr>
          </w:pPr>
        </w:p>
        <w:p w:rsidR="006F0547" w:rsidRPr="006F0547" w:rsidRDefault="006F054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F0547" w:rsidRPr="006F0547" w:rsidRDefault="006F0547">
          <w:pPr>
            <w:widowControl w:val="0"/>
            <w:autoSpaceDE w:val="0"/>
            <w:autoSpaceDN w:val="0"/>
            <w:adjustRightInd w:val="0"/>
            <w:spacing w:after="0" w:line="240" w:lineRule="auto"/>
            <w:jc w:val="right"/>
            <w:rPr>
              <w:rFonts w:ascii="Tahoma" w:hAnsi="Tahoma" w:cs="Tahoma"/>
              <w:sz w:val="16"/>
              <w:szCs w:val="16"/>
            </w:rPr>
          </w:pPr>
          <w:r w:rsidRPr="006F0547">
            <w:rPr>
              <w:rFonts w:ascii="Tahoma" w:hAnsi="Tahoma" w:cs="Tahoma"/>
              <w:sz w:val="18"/>
              <w:szCs w:val="18"/>
            </w:rPr>
            <w:t xml:space="preserve">Документ предоставлен </w:t>
          </w:r>
          <w:hyperlink r:id="rId1" w:history="1">
            <w:r w:rsidRPr="006F0547">
              <w:rPr>
                <w:rFonts w:ascii="Tahoma" w:hAnsi="Tahoma" w:cs="Tahoma"/>
                <w:color w:val="0000FF"/>
                <w:sz w:val="18"/>
                <w:szCs w:val="18"/>
              </w:rPr>
              <w:t>КонсультантПлюс</w:t>
            </w:r>
          </w:hyperlink>
          <w:r w:rsidRPr="006F0547">
            <w:rPr>
              <w:rFonts w:ascii="Tahoma" w:hAnsi="Tahoma" w:cs="Tahoma"/>
              <w:sz w:val="18"/>
              <w:szCs w:val="18"/>
            </w:rPr>
            <w:br/>
          </w:r>
          <w:r w:rsidRPr="006F0547">
            <w:rPr>
              <w:rFonts w:ascii="Tahoma" w:hAnsi="Tahoma" w:cs="Tahoma"/>
              <w:sz w:val="16"/>
              <w:szCs w:val="16"/>
            </w:rPr>
            <w:t>Дата сохранения: 21.01.2015</w:t>
          </w:r>
        </w:p>
      </w:tc>
    </w:tr>
  </w:tbl>
  <w:p w:rsidR="006F0547" w:rsidRDefault="006F05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6F0547" w:rsidRDefault="006F0547">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BB"/>
    <w:rsid w:val="001224BB"/>
    <w:rsid w:val="006F0547"/>
    <w:rsid w:val="00E91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59D06098-0F48-494D-9923-173BF3D1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11501</Words>
  <Characters>90227</Characters>
  <Application>Microsoft Office Word</Application>
  <DocSecurity>2</DocSecurity>
  <Lines>751</Lines>
  <Paragraphs>203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30.12.2013 N 1314(ред. от 14.11.2014)"Об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vt:lpstr>
    </vt:vector>
  </TitlesOfParts>
  <Company/>
  <LinksUpToDate>false</LinksUpToDate>
  <CharactersWithSpaces>101525</CharactersWithSpaces>
  <SharedDoc>false</SharedDoc>
  <HLinks>
    <vt:vector size="366" baseType="variant">
      <vt:variant>
        <vt:i4>5439490</vt:i4>
      </vt:variant>
      <vt:variant>
        <vt:i4>174</vt:i4>
      </vt:variant>
      <vt:variant>
        <vt:i4>0</vt:i4>
      </vt:variant>
      <vt:variant>
        <vt:i4>5</vt:i4>
      </vt:variant>
      <vt:variant>
        <vt:lpwstr/>
      </vt:variant>
      <vt:variant>
        <vt:lpwstr>Par23</vt:lpwstr>
      </vt:variant>
      <vt:variant>
        <vt:i4>7012410</vt:i4>
      </vt:variant>
      <vt:variant>
        <vt:i4>171</vt:i4>
      </vt:variant>
      <vt:variant>
        <vt:i4>0</vt:i4>
      </vt:variant>
      <vt:variant>
        <vt:i4>5</vt:i4>
      </vt:variant>
      <vt:variant>
        <vt:lpwstr/>
      </vt:variant>
      <vt:variant>
        <vt:lpwstr>Par288</vt:lpwstr>
      </vt:variant>
      <vt:variant>
        <vt:i4>7012404</vt:i4>
      </vt:variant>
      <vt:variant>
        <vt:i4>168</vt:i4>
      </vt:variant>
      <vt:variant>
        <vt:i4>0</vt:i4>
      </vt:variant>
      <vt:variant>
        <vt:i4>5</vt:i4>
      </vt:variant>
      <vt:variant>
        <vt:lpwstr/>
      </vt:variant>
      <vt:variant>
        <vt:lpwstr>Par268</vt:lpwstr>
      </vt:variant>
      <vt:variant>
        <vt:i4>6291505</vt:i4>
      </vt:variant>
      <vt:variant>
        <vt:i4>165</vt:i4>
      </vt:variant>
      <vt:variant>
        <vt:i4>0</vt:i4>
      </vt:variant>
      <vt:variant>
        <vt:i4>5</vt:i4>
      </vt:variant>
      <vt:variant>
        <vt:lpwstr/>
      </vt:variant>
      <vt:variant>
        <vt:lpwstr>Par233</vt:lpwstr>
      </vt:variant>
      <vt:variant>
        <vt:i4>6422583</vt:i4>
      </vt:variant>
      <vt:variant>
        <vt:i4>162</vt:i4>
      </vt:variant>
      <vt:variant>
        <vt:i4>0</vt:i4>
      </vt:variant>
      <vt:variant>
        <vt:i4>5</vt:i4>
      </vt:variant>
      <vt:variant>
        <vt:lpwstr/>
      </vt:variant>
      <vt:variant>
        <vt:lpwstr>Par251</vt:lpwstr>
      </vt:variant>
      <vt:variant>
        <vt:i4>6422583</vt:i4>
      </vt:variant>
      <vt:variant>
        <vt:i4>159</vt:i4>
      </vt:variant>
      <vt:variant>
        <vt:i4>0</vt:i4>
      </vt:variant>
      <vt:variant>
        <vt:i4>5</vt:i4>
      </vt:variant>
      <vt:variant>
        <vt:lpwstr/>
      </vt:variant>
      <vt:variant>
        <vt:lpwstr>Par251</vt:lpwstr>
      </vt:variant>
      <vt:variant>
        <vt:i4>6488114</vt:i4>
      </vt:variant>
      <vt:variant>
        <vt:i4>156</vt:i4>
      </vt:variant>
      <vt:variant>
        <vt:i4>0</vt:i4>
      </vt:variant>
      <vt:variant>
        <vt:i4>5</vt:i4>
      </vt:variant>
      <vt:variant>
        <vt:lpwstr/>
      </vt:variant>
      <vt:variant>
        <vt:lpwstr>Par301</vt:lpwstr>
      </vt:variant>
      <vt:variant>
        <vt:i4>6488114</vt:i4>
      </vt:variant>
      <vt:variant>
        <vt:i4>153</vt:i4>
      </vt:variant>
      <vt:variant>
        <vt:i4>0</vt:i4>
      </vt:variant>
      <vt:variant>
        <vt:i4>5</vt:i4>
      </vt:variant>
      <vt:variant>
        <vt:lpwstr/>
      </vt:variant>
      <vt:variant>
        <vt:lpwstr>Par301</vt:lpwstr>
      </vt:variant>
      <vt:variant>
        <vt:i4>6291504</vt:i4>
      </vt:variant>
      <vt:variant>
        <vt:i4>150</vt:i4>
      </vt:variant>
      <vt:variant>
        <vt:i4>0</vt:i4>
      </vt:variant>
      <vt:variant>
        <vt:i4>5</vt:i4>
      </vt:variant>
      <vt:variant>
        <vt:lpwstr/>
      </vt:variant>
      <vt:variant>
        <vt:lpwstr>Par120</vt:lpwstr>
      </vt:variant>
      <vt:variant>
        <vt:i4>6619187</vt:i4>
      </vt:variant>
      <vt:variant>
        <vt:i4>147</vt:i4>
      </vt:variant>
      <vt:variant>
        <vt:i4>0</vt:i4>
      </vt:variant>
      <vt:variant>
        <vt:i4>5</vt:i4>
      </vt:variant>
      <vt:variant>
        <vt:lpwstr/>
      </vt:variant>
      <vt:variant>
        <vt:lpwstr>Par216</vt:lpwstr>
      </vt:variant>
      <vt:variant>
        <vt:i4>6291504</vt:i4>
      </vt:variant>
      <vt:variant>
        <vt:i4>144</vt:i4>
      </vt:variant>
      <vt:variant>
        <vt:i4>0</vt:i4>
      </vt:variant>
      <vt:variant>
        <vt:i4>5</vt:i4>
      </vt:variant>
      <vt:variant>
        <vt:lpwstr/>
      </vt:variant>
      <vt:variant>
        <vt:lpwstr>Par120</vt:lpwstr>
      </vt:variant>
      <vt:variant>
        <vt:i4>6357042</vt:i4>
      </vt:variant>
      <vt:variant>
        <vt:i4>141</vt:i4>
      </vt:variant>
      <vt:variant>
        <vt:i4>0</vt:i4>
      </vt:variant>
      <vt:variant>
        <vt:i4>5</vt:i4>
      </vt:variant>
      <vt:variant>
        <vt:lpwstr/>
      </vt:variant>
      <vt:variant>
        <vt:lpwstr>Par202</vt:lpwstr>
      </vt:variant>
      <vt:variant>
        <vt:i4>6553659</vt:i4>
      </vt:variant>
      <vt:variant>
        <vt:i4>138</vt:i4>
      </vt:variant>
      <vt:variant>
        <vt:i4>0</vt:i4>
      </vt:variant>
      <vt:variant>
        <vt:i4>5</vt:i4>
      </vt:variant>
      <vt:variant>
        <vt:lpwstr/>
      </vt:variant>
      <vt:variant>
        <vt:lpwstr>Par194</vt:lpwstr>
      </vt:variant>
      <vt:variant>
        <vt:i4>6422586</vt:i4>
      </vt:variant>
      <vt:variant>
        <vt:i4>135</vt:i4>
      </vt:variant>
      <vt:variant>
        <vt:i4>0</vt:i4>
      </vt:variant>
      <vt:variant>
        <vt:i4>5</vt:i4>
      </vt:variant>
      <vt:variant>
        <vt:lpwstr/>
      </vt:variant>
      <vt:variant>
        <vt:lpwstr>Par182</vt:lpwstr>
      </vt:variant>
      <vt:variant>
        <vt:i4>6357042</vt:i4>
      </vt:variant>
      <vt:variant>
        <vt:i4>132</vt:i4>
      </vt:variant>
      <vt:variant>
        <vt:i4>0</vt:i4>
      </vt:variant>
      <vt:variant>
        <vt:i4>5</vt:i4>
      </vt:variant>
      <vt:variant>
        <vt:lpwstr/>
      </vt:variant>
      <vt:variant>
        <vt:lpwstr>Par202</vt:lpwstr>
      </vt:variant>
      <vt:variant>
        <vt:i4>6553659</vt:i4>
      </vt:variant>
      <vt:variant>
        <vt:i4>129</vt:i4>
      </vt:variant>
      <vt:variant>
        <vt:i4>0</vt:i4>
      </vt:variant>
      <vt:variant>
        <vt:i4>5</vt:i4>
      </vt:variant>
      <vt:variant>
        <vt:lpwstr/>
      </vt:variant>
      <vt:variant>
        <vt:lpwstr>Par194</vt:lpwstr>
      </vt:variant>
      <vt:variant>
        <vt:i4>6422586</vt:i4>
      </vt:variant>
      <vt:variant>
        <vt:i4>126</vt:i4>
      </vt:variant>
      <vt:variant>
        <vt:i4>0</vt:i4>
      </vt:variant>
      <vt:variant>
        <vt:i4>5</vt:i4>
      </vt:variant>
      <vt:variant>
        <vt:lpwstr/>
      </vt:variant>
      <vt:variant>
        <vt:lpwstr>Par182</vt:lpwstr>
      </vt:variant>
      <vt:variant>
        <vt:i4>6357042</vt:i4>
      </vt:variant>
      <vt:variant>
        <vt:i4>123</vt:i4>
      </vt:variant>
      <vt:variant>
        <vt:i4>0</vt:i4>
      </vt:variant>
      <vt:variant>
        <vt:i4>5</vt:i4>
      </vt:variant>
      <vt:variant>
        <vt:lpwstr/>
      </vt:variant>
      <vt:variant>
        <vt:lpwstr>Par202</vt:lpwstr>
      </vt:variant>
      <vt:variant>
        <vt:i4>6553659</vt:i4>
      </vt:variant>
      <vt:variant>
        <vt:i4>120</vt:i4>
      </vt:variant>
      <vt:variant>
        <vt:i4>0</vt:i4>
      </vt:variant>
      <vt:variant>
        <vt:i4>5</vt:i4>
      </vt:variant>
      <vt:variant>
        <vt:lpwstr/>
      </vt:variant>
      <vt:variant>
        <vt:lpwstr>Par194</vt:lpwstr>
      </vt:variant>
      <vt:variant>
        <vt:i4>6422586</vt:i4>
      </vt:variant>
      <vt:variant>
        <vt:i4>117</vt:i4>
      </vt:variant>
      <vt:variant>
        <vt:i4>0</vt:i4>
      </vt:variant>
      <vt:variant>
        <vt:i4>5</vt:i4>
      </vt:variant>
      <vt:variant>
        <vt:lpwstr/>
      </vt:variant>
      <vt:variant>
        <vt:lpwstr>Par182</vt:lpwstr>
      </vt:variant>
      <vt:variant>
        <vt:i4>6553659</vt:i4>
      </vt:variant>
      <vt:variant>
        <vt:i4>114</vt:i4>
      </vt:variant>
      <vt:variant>
        <vt:i4>0</vt:i4>
      </vt:variant>
      <vt:variant>
        <vt:i4>5</vt:i4>
      </vt:variant>
      <vt:variant>
        <vt:lpwstr/>
      </vt:variant>
      <vt:variant>
        <vt:lpwstr>Par194</vt:lpwstr>
      </vt:variant>
      <vt:variant>
        <vt:i4>6488114</vt:i4>
      </vt:variant>
      <vt:variant>
        <vt:i4>111</vt:i4>
      </vt:variant>
      <vt:variant>
        <vt:i4>0</vt:i4>
      </vt:variant>
      <vt:variant>
        <vt:i4>5</vt:i4>
      </vt:variant>
      <vt:variant>
        <vt:lpwstr/>
      </vt:variant>
      <vt:variant>
        <vt:lpwstr>Par200</vt:lpwstr>
      </vt:variant>
      <vt:variant>
        <vt:i4>6750267</vt:i4>
      </vt:variant>
      <vt:variant>
        <vt:i4>108</vt:i4>
      </vt:variant>
      <vt:variant>
        <vt:i4>0</vt:i4>
      </vt:variant>
      <vt:variant>
        <vt:i4>5</vt:i4>
      </vt:variant>
      <vt:variant>
        <vt:lpwstr/>
      </vt:variant>
      <vt:variant>
        <vt:lpwstr>Par197</vt:lpwstr>
      </vt:variant>
      <vt:variant>
        <vt:i4>6619195</vt:i4>
      </vt:variant>
      <vt:variant>
        <vt:i4>105</vt:i4>
      </vt:variant>
      <vt:variant>
        <vt:i4>0</vt:i4>
      </vt:variant>
      <vt:variant>
        <vt:i4>5</vt:i4>
      </vt:variant>
      <vt:variant>
        <vt:lpwstr/>
      </vt:variant>
      <vt:variant>
        <vt:lpwstr>Par195</vt:lpwstr>
      </vt:variant>
      <vt:variant>
        <vt:i4>5832706</vt:i4>
      </vt:variant>
      <vt:variant>
        <vt:i4>102</vt:i4>
      </vt:variant>
      <vt:variant>
        <vt:i4>0</vt:i4>
      </vt:variant>
      <vt:variant>
        <vt:i4>5</vt:i4>
      </vt:variant>
      <vt:variant>
        <vt:lpwstr/>
      </vt:variant>
      <vt:variant>
        <vt:lpwstr>Par83</vt:lpwstr>
      </vt:variant>
      <vt:variant>
        <vt:i4>5636098</vt:i4>
      </vt:variant>
      <vt:variant>
        <vt:i4>99</vt:i4>
      </vt:variant>
      <vt:variant>
        <vt:i4>0</vt:i4>
      </vt:variant>
      <vt:variant>
        <vt:i4>5</vt:i4>
      </vt:variant>
      <vt:variant>
        <vt:lpwstr/>
      </vt:variant>
      <vt:variant>
        <vt:lpwstr>Par79</vt:lpwstr>
      </vt:variant>
      <vt:variant>
        <vt:i4>5636098</vt:i4>
      </vt:variant>
      <vt:variant>
        <vt:i4>96</vt:i4>
      </vt:variant>
      <vt:variant>
        <vt:i4>0</vt:i4>
      </vt:variant>
      <vt:variant>
        <vt:i4>5</vt:i4>
      </vt:variant>
      <vt:variant>
        <vt:lpwstr/>
      </vt:variant>
      <vt:variant>
        <vt:lpwstr>Par74</vt:lpwstr>
      </vt:variant>
      <vt:variant>
        <vt:i4>5636098</vt:i4>
      </vt:variant>
      <vt:variant>
        <vt:i4>93</vt:i4>
      </vt:variant>
      <vt:variant>
        <vt:i4>0</vt:i4>
      </vt:variant>
      <vt:variant>
        <vt:i4>5</vt:i4>
      </vt:variant>
      <vt:variant>
        <vt:lpwstr/>
      </vt:variant>
      <vt:variant>
        <vt:lpwstr>Par70</vt:lpwstr>
      </vt:variant>
      <vt:variant>
        <vt:i4>5636098</vt:i4>
      </vt:variant>
      <vt:variant>
        <vt:i4>90</vt:i4>
      </vt:variant>
      <vt:variant>
        <vt:i4>0</vt:i4>
      </vt:variant>
      <vt:variant>
        <vt:i4>5</vt:i4>
      </vt:variant>
      <vt:variant>
        <vt:lpwstr/>
      </vt:variant>
      <vt:variant>
        <vt:lpwstr>Par74</vt:lpwstr>
      </vt:variant>
      <vt:variant>
        <vt:i4>5636098</vt:i4>
      </vt:variant>
      <vt:variant>
        <vt:i4>87</vt:i4>
      </vt:variant>
      <vt:variant>
        <vt:i4>0</vt:i4>
      </vt:variant>
      <vt:variant>
        <vt:i4>5</vt:i4>
      </vt:variant>
      <vt:variant>
        <vt:lpwstr/>
      </vt:variant>
      <vt:variant>
        <vt:lpwstr>Par70</vt:lpwstr>
      </vt:variant>
      <vt:variant>
        <vt:i4>6684724</vt:i4>
      </vt:variant>
      <vt:variant>
        <vt:i4>84</vt:i4>
      </vt:variant>
      <vt:variant>
        <vt:i4>0</vt:i4>
      </vt:variant>
      <vt:variant>
        <vt:i4>5</vt:i4>
      </vt:variant>
      <vt:variant>
        <vt:lpwstr/>
      </vt:variant>
      <vt:variant>
        <vt:lpwstr>Par166</vt:lpwstr>
      </vt:variant>
      <vt:variant>
        <vt:i4>6619190</vt:i4>
      </vt:variant>
      <vt:variant>
        <vt:i4>81</vt:i4>
      </vt:variant>
      <vt:variant>
        <vt:i4>0</vt:i4>
      </vt:variant>
      <vt:variant>
        <vt:i4>5</vt:i4>
      </vt:variant>
      <vt:variant>
        <vt:lpwstr/>
      </vt:variant>
      <vt:variant>
        <vt:lpwstr>Par145</vt:lpwstr>
      </vt:variant>
      <vt:variant>
        <vt:i4>6881334</vt:i4>
      </vt:variant>
      <vt:variant>
        <vt:i4>78</vt:i4>
      </vt:variant>
      <vt:variant>
        <vt:i4>0</vt:i4>
      </vt:variant>
      <vt:variant>
        <vt:i4>5</vt:i4>
      </vt:variant>
      <vt:variant>
        <vt:lpwstr/>
      </vt:variant>
      <vt:variant>
        <vt:lpwstr>Par149</vt:lpwstr>
      </vt:variant>
      <vt:variant>
        <vt:i4>5636098</vt:i4>
      </vt:variant>
      <vt:variant>
        <vt:i4>75</vt:i4>
      </vt:variant>
      <vt:variant>
        <vt:i4>0</vt:i4>
      </vt:variant>
      <vt:variant>
        <vt:i4>5</vt:i4>
      </vt:variant>
      <vt:variant>
        <vt:lpwstr/>
      </vt:variant>
      <vt:variant>
        <vt:lpwstr>Par74</vt:lpwstr>
      </vt:variant>
      <vt:variant>
        <vt:i4>5701634</vt:i4>
      </vt:variant>
      <vt:variant>
        <vt:i4>72</vt:i4>
      </vt:variant>
      <vt:variant>
        <vt:i4>0</vt:i4>
      </vt:variant>
      <vt:variant>
        <vt:i4>5</vt:i4>
      </vt:variant>
      <vt:variant>
        <vt:lpwstr/>
      </vt:variant>
      <vt:variant>
        <vt:lpwstr>Par67</vt:lpwstr>
      </vt:variant>
      <vt:variant>
        <vt:i4>6291509</vt:i4>
      </vt:variant>
      <vt:variant>
        <vt:i4>69</vt:i4>
      </vt:variant>
      <vt:variant>
        <vt:i4>0</vt:i4>
      </vt:variant>
      <vt:variant>
        <vt:i4>5</vt:i4>
      </vt:variant>
      <vt:variant>
        <vt:lpwstr/>
      </vt:variant>
      <vt:variant>
        <vt:lpwstr>Par170</vt:lpwstr>
      </vt:variant>
      <vt:variant>
        <vt:i4>6291504</vt:i4>
      </vt:variant>
      <vt:variant>
        <vt:i4>66</vt:i4>
      </vt:variant>
      <vt:variant>
        <vt:i4>0</vt:i4>
      </vt:variant>
      <vt:variant>
        <vt:i4>5</vt:i4>
      </vt:variant>
      <vt:variant>
        <vt:lpwstr/>
      </vt:variant>
      <vt:variant>
        <vt:lpwstr>Par120</vt:lpwstr>
      </vt:variant>
      <vt:variant>
        <vt:i4>6357042</vt:i4>
      </vt:variant>
      <vt:variant>
        <vt:i4>63</vt:i4>
      </vt:variant>
      <vt:variant>
        <vt:i4>0</vt:i4>
      </vt:variant>
      <vt:variant>
        <vt:i4>5</vt:i4>
      </vt:variant>
      <vt:variant>
        <vt:lpwstr/>
      </vt:variant>
      <vt:variant>
        <vt:lpwstr>Par101</vt:lpwstr>
      </vt:variant>
      <vt:variant>
        <vt:i4>5701634</vt:i4>
      </vt:variant>
      <vt:variant>
        <vt:i4>60</vt:i4>
      </vt:variant>
      <vt:variant>
        <vt:i4>0</vt:i4>
      </vt:variant>
      <vt:variant>
        <vt:i4>5</vt:i4>
      </vt:variant>
      <vt:variant>
        <vt:lpwstr/>
      </vt:variant>
      <vt:variant>
        <vt:lpwstr>Par65</vt:lpwstr>
      </vt:variant>
      <vt:variant>
        <vt:i4>5767170</vt:i4>
      </vt:variant>
      <vt:variant>
        <vt:i4>57</vt:i4>
      </vt:variant>
      <vt:variant>
        <vt:i4>0</vt:i4>
      </vt:variant>
      <vt:variant>
        <vt:i4>5</vt:i4>
      </vt:variant>
      <vt:variant>
        <vt:lpwstr/>
      </vt:variant>
      <vt:variant>
        <vt:lpwstr>Par98</vt:lpwstr>
      </vt:variant>
      <vt:variant>
        <vt:i4>6619186</vt:i4>
      </vt:variant>
      <vt:variant>
        <vt:i4>54</vt:i4>
      </vt:variant>
      <vt:variant>
        <vt:i4>0</vt:i4>
      </vt:variant>
      <vt:variant>
        <vt:i4>5</vt:i4>
      </vt:variant>
      <vt:variant>
        <vt:lpwstr/>
      </vt:variant>
      <vt:variant>
        <vt:lpwstr>Par105</vt:lpwstr>
      </vt:variant>
      <vt:variant>
        <vt:i4>6291505</vt:i4>
      </vt:variant>
      <vt:variant>
        <vt:i4>51</vt:i4>
      </vt:variant>
      <vt:variant>
        <vt:i4>0</vt:i4>
      </vt:variant>
      <vt:variant>
        <vt:i4>5</vt:i4>
      </vt:variant>
      <vt:variant>
        <vt:lpwstr/>
      </vt:variant>
      <vt:variant>
        <vt:lpwstr>Par233</vt:lpwstr>
      </vt:variant>
      <vt:variant>
        <vt:i4>5767170</vt:i4>
      </vt:variant>
      <vt:variant>
        <vt:i4>48</vt:i4>
      </vt:variant>
      <vt:variant>
        <vt:i4>0</vt:i4>
      </vt:variant>
      <vt:variant>
        <vt:i4>5</vt:i4>
      </vt:variant>
      <vt:variant>
        <vt:lpwstr/>
      </vt:variant>
      <vt:variant>
        <vt:lpwstr>Par91</vt:lpwstr>
      </vt:variant>
      <vt:variant>
        <vt:i4>5832706</vt:i4>
      </vt:variant>
      <vt:variant>
        <vt:i4>45</vt:i4>
      </vt:variant>
      <vt:variant>
        <vt:i4>0</vt:i4>
      </vt:variant>
      <vt:variant>
        <vt:i4>5</vt:i4>
      </vt:variant>
      <vt:variant>
        <vt:lpwstr/>
      </vt:variant>
      <vt:variant>
        <vt:lpwstr>Par89</vt:lpwstr>
      </vt:variant>
      <vt:variant>
        <vt:i4>5767170</vt:i4>
      </vt:variant>
      <vt:variant>
        <vt:i4>42</vt:i4>
      </vt:variant>
      <vt:variant>
        <vt:i4>0</vt:i4>
      </vt:variant>
      <vt:variant>
        <vt:i4>5</vt:i4>
      </vt:variant>
      <vt:variant>
        <vt:lpwstr/>
      </vt:variant>
      <vt:variant>
        <vt:lpwstr>Par90</vt:lpwstr>
      </vt:variant>
      <vt:variant>
        <vt:i4>5832706</vt:i4>
      </vt:variant>
      <vt:variant>
        <vt:i4>39</vt:i4>
      </vt:variant>
      <vt:variant>
        <vt:i4>0</vt:i4>
      </vt:variant>
      <vt:variant>
        <vt:i4>5</vt:i4>
      </vt:variant>
      <vt:variant>
        <vt:lpwstr/>
      </vt:variant>
      <vt:variant>
        <vt:lpwstr>Par89</vt:lpwstr>
      </vt:variant>
      <vt:variant>
        <vt:i4>5636098</vt:i4>
      </vt:variant>
      <vt:variant>
        <vt:i4>36</vt:i4>
      </vt:variant>
      <vt:variant>
        <vt:i4>0</vt:i4>
      </vt:variant>
      <vt:variant>
        <vt:i4>5</vt:i4>
      </vt:variant>
      <vt:variant>
        <vt:lpwstr/>
      </vt:variant>
      <vt:variant>
        <vt:lpwstr>Par74</vt:lpwstr>
      </vt:variant>
      <vt:variant>
        <vt:i4>5636098</vt:i4>
      </vt:variant>
      <vt:variant>
        <vt:i4>33</vt:i4>
      </vt:variant>
      <vt:variant>
        <vt:i4>0</vt:i4>
      </vt:variant>
      <vt:variant>
        <vt:i4>5</vt:i4>
      </vt:variant>
      <vt:variant>
        <vt:lpwstr/>
      </vt:variant>
      <vt:variant>
        <vt:lpwstr>Par70</vt:lpwstr>
      </vt:variant>
      <vt:variant>
        <vt:i4>5636098</vt:i4>
      </vt:variant>
      <vt:variant>
        <vt:i4>30</vt:i4>
      </vt:variant>
      <vt:variant>
        <vt:i4>0</vt:i4>
      </vt:variant>
      <vt:variant>
        <vt:i4>5</vt:i4>
      </vt:variant>
      <vt:variant>
        <vt:lpwstr/>
      </vt:variant>
      <vt:variant>
        <vt:lpwstr>Par74</vt:lpwstr>
      </vt:variant>
      <vt:variant>
        <vt:i4>5636098</vt:i4>
      </vt:variant>
      <vt:variant>
        <vt:i4>27</vt:i4>
      </vt:variant>
      <vt:variant>
        <vt:i4>0</vt:i4>
      </vt:variant>
      <vt:variant>
        <vt:i4>5</vt:i4>
      </vt:variant>
      <vt:variant>
        <vt:lpwstr/>
      </vt:variant>
      <vt:variant>
        <vt:lpwstr>Par70</vt:lpwstr>
      </vt:variant>
      <vt:variant>
        <vt:i4>5636098</vt:i4>
      </vt:variant>
      <vt:variant>
        <vt:i4>24</vt:i4>
      </vt:variant>
      <vt:variant>
        <vt:i4>0</vt:i4>
      </vt:variant>
      <vt:variant>
        <vt:i4>5</vt:i4>
      </vt:variant>
      <vt:variant>
        <vt:lpwstr/>
      </vt:variant>
      <vt:variant>
        <vt:lpwstr>Par74</vt:lpwstr>
      </vt:variant>
      <vt:variant>
        <vt:i4>5636098</vt:i4>
      </vt:variant>
      <vt:variant>
        <vt:i4>21</vt:i4>
      </vt:variant>
      <vt:variant>
        <vt:i4>0</vt:i4>
      </vt:variant>
      <vt:variant>
        <vt:i4>5</vt:i4>
      </vt:variant>
      <vt:variant>
        <vt:lpwstr/>
      </vt:variant>
      <vt:variant>
        <vt:lpwstr>Par70</vt:lpwstr>
      </vt:variant>
      <vt:variant>
        <vt:i4>5439490</vt:i4>
      </vt:variant>
      <vt:variant>
        <vt:i4>18</vt:i4>
      </vt:variant>
      <vt:variant>
        <vt:i4>0</vt:i4>
      </vt:variant>
      <vt:variant>
        <vt:i4>5</vt:i4>
      </vt:variant>
      <vt:variant>
        <vt:lpwstr/>
      </vt:variant>
      <vt:variant>
        <vt:lpwstr>Par20</vt:lpwstr>
      </vt:variant>
      <vt:variant>
        <vt:i4>5242882</vt:i4>
      </vt:variant>
      <vt:variant>
        <vt:i4>15</vt:i4>
      </vt:variant>
      <vt:variant>
        <vt:i4>0</vt:i4>
      </vt:variant>
      <vt:variant>
        <vt:i4>5</vt:i4>
      </vt:variant>
      <vt:variant>
        <vt:lpwstr/>
      </vt:variant>
      <vt:variant>
        <vt:lpwstr>Par17</vt:lpwstr>
      </vt:variant>
      <vt:variant>
        <vt:i4>6619184</vt:i4>
      </vt:variant>
      <vt:variant>
        <vt:i4>12</vt:i4>
      </vt:variant>
      <vt:variant>
        <vt:i4>0</vt:i4>
      </vt:variant>
      <vt:variant>
        <vt:i4>5</vt:i4>
      </vt:variant>
      <vt:variant>
        <vt:lpwstr/>
      </vt:variant>
      <vt:variant>
        <vt:lpwstr>Par420</vt:lpwstr>
      </vt:variant>
      <vt:variant>
        <vt:i4>6291507</vt:i4>
      </vt:variant>
      <vt:variant>
        <vt:i4>9</vt:i4>
      </vt:variant>
      <vt:variant>
        <vt:i4>0</vt:i4>
      </vt:variant>
      <vt:variant>
        <vt:i4>5</vt:i4>
      </vt:variant>
      <vt:variant>
        <vt:lpwstr/>
      </vt:variant>
      <vt:variant>
        <vt:lpwstr>Par312</vt:lpwstr>
      </vt:variant>
      <vt:variant>
        <vt:i4>5373954</vt:i4>
      </vt:variant>
      <vt:variant>
        <vt:i4>6</vt:i4>
      </vt:variant>
      <vt:variant>
        <vt:i4>0</vt:i4>
      </vt:variant>
      <vt:variant>
        <vt:i4>5</vt:i4>
      </vt:variant>
      <vt:variant>
        <vt:lpwstr/>
      </vt:variant>
      <vt:variant>
        <vt:lpwstr>Par38</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30.12.2013 N 1314(ред. от 14.11.2014)"Об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dc:title>
  <dc:subject/>
  <dc:creator/>
  <cp:keywords/>
  <dc:description/>
  <cp:lastModifiedBy>1</cp:lastModifiedBy>
  <cp:revision>2</cp:revision>
  <dcterms:created xsi:type="dcterms:W3CDTF">2015-01-22T06:18:00Z</dcterms:created>
  <dcterms:modified xsi:type="dcterms:W3CDTF">2015-01-22T06:18:00Z</dcterms:modified>
</cp:coreProperties>
</file>